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87193A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7193A" w:rsidRDefault="0087193A">
      <w:pPr>
        <w:rPr>
          <w:rFonts w:hint="eastAsia"/>
          <w:sz w:val="22"/>
          <w:szCs w:val="24"/>
        </w:rPr>
      </w:pP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87193A">
        <w:rPr>
          <w:rFonts w:hint="eastAsia"/>
          <w:sz w:val="22"/>
          <w:szCs w:val="24"/>
        </w:rPr>
        <w:t>８－４</w:t>
      </w:r>
      <w:r w:rsidR="00C24356">
        <w:rPr>
          <w:rFonts w:hint="eastAsia"/>
          <w:sz w:val="22"/>
          <w:szCs w:val="24"/>
        </w:rPr>
        <w:t>－４</w:t>
      </w:r>
      <w:r w:rsidRPr="00B15BB1">
        <w:rPr>
          <w:rFonts w:hint="eastAsia"/>
          <w:sz w:val="22"/>
          <w:szCs w:val="24"/>
        </w:rPr>
        <w:t>）</w:t>
      </w:r>
    </w:p>
    <w:p w:rsidR="00170E4B" w:rsidRPr="00745DED" w:rsidRDefault="00170E4B" w:rsidP="00745DED">
      <w:pPr>
        <w:spacing w:line="0" w:lineRule="atLeast"/>
        <w:jc w:val="left"/>
        <w:rPr>
          <w:rFonts w:asciiTheme="minorEastAsia" w:hAnsiTheme="minorEastAsia"/>
          <w:sz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</w:tblGrid>
      <w:tr w:rsidR="0088258B" w:rsidTr="005A15AF">
        <w:tc>
          <w:tcPr>
            <w:tcW w:w="945" w:type="dxa"/>
            <w:shd w:val="clear" w:color="auto" w:fill="D9D9D9" w:themeFill="background1" w:themeFillShade="D9"/>
          </w:tcPr>
          <w:p w:rsidR="0088258B" w:rsidRDefault="0088258B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88258B" w:rsidRDefault="0088258B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745DED" w:rsidRDefault="00D049E2" w:rsidP="00745DED">
      <w:pPr>
        <w:spacing w:line="0" w:lineRule="atLeast"/>
        <w:jc w:val="left"/>
        <w:rPr>
          <w:rFonts w:asciiTheme="minorEastAsia" w:hAnsiTheme="minorEastAsia"/>
          <w:sz w:val="16"/>
        </w:rPr>
      </w:pPr>
    </w:p>
    <w:p w:rsidR="00812942" w:rsidRPr="007274E5" w:rsidRDefault="00C24356" w:rsidP="00812942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［管理の経過</w:t>
      </w:r>
      <w:r w:rsidRPr="00C24356">
        <w:rPr>
          <w:rFonts w:ascii="HGPｺﾞｼｯｸE" w:eastAsia="HGPｺﾞｼｯｸE" w:hAnsi="HGPｺﾞｼｯｸE" w:hint="eastAsia"/>
          <w:sz w:val="22"/>
          <w:vertAlign w:val="superscript"/>
        </w:rPr>
        <w:t>※１</w:t>
      </w:r>
      <w:r w:rsidR="00D049E2" w:rsidRPr="007274E5">
        <w:rPr>
          <w:rFonts w:ascii="HGPｺﾞｼｯｸE" w:eastAsia="HGPｺﾞｼｯｸE" w:hAnsi="HGPｺﾞｼｯｸE" w:hint="eastAsia"/>
          <w:sz w:val="22"/>
        </w:rPr>
        <w:t>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00"/>
      </w:tblGrid>
      <w:tr w:rsidR="00C24356" w:rsidTr="0087193A">
        <w:trPr>
          <w:trHeight w:val="1500"/>
        </w:trPr>
        <w:tc>
          <w:tcPr>
            <w:tcW w:w="10500" w:type="dxa"/>
          </w:tcPr>
          <w:p w:rsidR="00C24356" w:rsidRPr="00C24356" w:rsidRDefault="00C24356" w:rsidP="00C24356"/>
        </w:tc>
      </w:tr>
    </w:tbl>
    <w:p w:rsidR="0087193A" w:rsidRDefault="0087193A" w:rsidP="00DF2416">
      <w:pPr>
        <w:rPr>
          <w:rFonts w:ascii="HGPｺﾞｼｯｸE" w:eastAsia="HGPｺﾞｼｯｸE" w:hAnsi="HGPｺﾞｼｯｸE" w:hint="eastAsia"/>
          <w:sz w:val="22"/>
        </w:rPr>
      </w:pPr>
    </w:p>
    <w:p w:rsidR="00C24356" w:rsidRDefault="0087193A" w:rsidP="00DF241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［３</w:t>
      </w:r>
      <w:r w:rsidR="00C24356">
        <w:rPr>
          <w:rFonts w:ascii="HGPｺﾞｼｯｸE" w:eastAsia="HGPｺﾞｼｯｸE" w:hAnsi="HGPｺﾞｼｯｸE" w:hint="eastAsia"/>
          <w:sz w:val="22"/>
        </w:rPr>
        <w:t>年後の防風植栽外観診断</w:t>
      </w:r>
      <w:r w:rsidR="00C24356" w:rsidRPr="007274E5">
        <w:rPr>
          <w:rFonts w:ascii="HGPｺﾞｼｯｸE" w:eastAsia="HGPｺﾞｼｯｸE" w:hAnsi="HGPｺﾞｼｯｸE" w:hint="eastAsia"/>
          <w:sz w:val="22"/>
        </w:rPr>
        <w:t>］</w:t>
      </w:r>
    </w:p>
    <w:p w:rsidR="00C24356" w:rsidRPr="00C24356" w:rsidRDefault="00C24356" w:rsidP="00DF241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＜樹木全体＞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1470"/>
        <w:gridCol w:w="8295"/>
      </w:tblGrid>
      <w:tr w:rsidR="00C24356" w:rsidRPr="00C24356" w:rsidTr="004A2994">
        <w:tc>
          <w:tcPr>
            <w:tcW w:w="2205" w:type="dxa"/>
            <w:gridSpan w:val="2"/>
            <w:shd w:val="clear" w:color="auto" w:fill="D9D9D9" w:themeFill="background1" w:themeFillShade="D9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C24356">
              <w:rPr>
                <w:rFonts w:ascii="HGPｺﾞｼｯｸE" w:eastAsia="HGPｺﾞｼｯｸE" w:hAnsi="HGPｺﾞｼｯｸE" w:hint="eastAsia"/>
                <w:b/>
              </w:rPr>
              <w:t>診断項目</w:t>
            </w:r>
          </w:p>
        </w:tc>
        <w:tc>
          <w:tcPr>
            <w:tcW w:w="8295" w:type="dxa"/>
            <w:shd w:val="clear" w:color="auto" w:fill="D9D9D9" w:themeFill="background1" w:themeFillShade="D9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C24356">
              <w:rPr>
                <w:rFonts w:ascii="HGPｺﾞｼｯｸE" w:eastAsia="HGPｺﾞｼｯｸE" w:hAnsi="HGPｺﾞｼｯｸE" w:hint="eastAsia"/>
                <w:b/>
              </w:rPr>
              <w:t>樹木全体・枝先等</w:t>
            </w:r>
          </w:p>
        </w:tc>
      </w:tr>
      <w:tr w:rsidR="00C24356" w:rsidRPr="00C24356" w:rsidTr="004A2994">
        <w:trPr>
          <w:trHeight w:val="304"/>
        </w:trPr>
        <w:tc>
          <w:tcPr>
            <w:tcW w:w="2205" w:type="dxa"/>
            <w:gridSpan w:val="2"/>
            <w:vAlign w:val="center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樹幹の傾斜・湾曲</w:t>
            </w: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□</w:t>
            </w:r>
            <w:r>
              <w:rPr>
                <w:rFonts w:ascii="HGPｺﾞｼｯｸE" w:eastAsia="HGPｺﾞｼｯｸE" w:hAnsi="HGPｺﾞｼｯｸE" w:hint="eastAsia"/>
              </w:rPr>
              <w:t xml:space="preserve">傾斜・湾曲していない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□傾斜している（　　　度）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</w:rPr>
              <w:t>□不自然に湾曲している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 w:val="restart"/>
            <w:vAlign w:val="center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枝先</w:t>
            </w: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枝折れの有無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□なし　　　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□あり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/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新芽の有無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□見られた　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□見られない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/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着葉率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□密である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□粗である　　　　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□ほとんど葉はない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/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葉の大きさ</w:t>
            </w:r>
          </w:p>
        </w:tc>
        <w:tc>
          <w:tcPr>
            <w:tcW w:w="8295" w:type="dxa"/>
            <w:tcBorders>
              <w:top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□標準の大きさ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□小さい葉が散見される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</w:rPr>
              <w:t>□多くの葉が小さい</w:t>
            </w:r>
          </w:p>
        </w:tc>
      </w:tr>
    </w:tbl>
    <w:p w:rsidR="00C24356" w:rsidRPr="00C24356" w:rsidRDefault="00C24356" w:rsidP="00C2435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＜根元、幹、骨格となる大枝＞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2765"/>
        <w:gridCol w:w="2765"/>
        <w:gridCol w:w="2765"/>
      </w:tblGrid>
      <w:tr w:rsidR="00C24356" w:rsidRPr="00C24356" w:rsidTr="004A2994">
        <w:tc>
          <w:tcPr>
            <w:tcW w:w="2205" w:type="dxa"/>
            <w:shd w:val="clear" w:color="auto" w:fill="D9D9D9" w:themeFill="background1" w:themeFillShade="D9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C24356">
              <w:rPr>
                <w:rFonts w:ascii="HGPｺﾞｼｯｸE" w:eastAsia="HGPｺﾞｼｯｸE" w:hAnsi="HGPｺﾞｼｯｸE" w:hint="eastAsia"/>
                <w:b/>
              </w:rPr>
              <w:t>診断項目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24356" w:rsidRPr="00C24356" w:rsidRDefault="004A2994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根元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24356" w:rsidRPr="00C24356" w:rsidRDefault="004A2994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幹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24356" w:rsidRPr="00C24356" w:rsidRDefault="004A2994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骨格となる大枝</w:t>
            </w:r>
          </w:p>
        </w:tc>
      </w:tr>
      <w:tr w:rsidR="004A2994" w:rsidRPr="00C24356" w:rsidTr="004A2994">
        <w:trPr>
          <w:trHeight w:val="304"/>
        </w:trPr>
        <w:tc>
          <w:tcPr>
            <w:tcW w:w="2205" w:type="dxa"/>
            <w:vAlign w:val="center"/>
          </w:tcPr>
          <w:p w:rsidR="004A2994" w:rsidRPr="004A2994" w:rsidRDefault="004A2994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4A2994">
              <w:rPr>
                <w:rFonts w:ascii="HGPｺﾞｼｯｸE" w:eastAsia="HGPｺﾞｼｯｸE" w:hAnsi="HGPｺﾞｼｯｸE" w:hint="eastAsia"/>
                <w:sz w:val="20"/>
              </w:rPr>
              <w:t>樹皮枯死・欠損・不朽部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20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C24356" w:rsidRDefault="004A2994" w:rsidP="00C24356">
            <w:pPr>
              <w:rPr>
                <w:rFonts w:ascii="HGPｺﾞｼｯｸE" w:eastAsia="HGPｺﾞｼｯｸE" w:hAnsi="HGPｺﾞｼｯｸE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C24356" w:rsidRDefault="004A2994" w:rsidP="00F04DC9">
            <w:pPr>
              <w:rPr>
                <w:rFonts w:ascii="HGPｺﾞｼｯｸE" w:eastAsia="HGPｺﾞｼｯｸE" w:hAnsi="HGPｺﾞｼｯｸE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</w:tr>
      <w:tr w:rsidR="004A2994" w:rsidRPr="00C24356" w:rsidTr="004A2994">
        <w:trPr>
          <w:trHeight w:val="304"/>
        </w:trPr>
        <w:tc>
          <w:tcPr>
            <w:tcW w:w="2205" w:type="dxa"/>
            <w:vAlign w:val="center"/>
          </w:tcPr>
          <w:p w:rsidR="004A2994" w:rsidRPr="004A2994" w:rsidRDefault="004A2994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芯に達した開口空洞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</w:tr>
      <w:tr w:rsidR="004A2994" w:rsidRPr="00C24356" w:rsidTr="004A2994">
        <w:trPr>
          <w:trHeight w:val="304"/>
        </w:trPr>
        <w:tc>
          <w:tcPr>
            <w:tcW w:w="2205" w:type="dxa"/>
            <w:vAlign w:val="center"/>
          </w:tcPr>
          <w:p w:rsidR="004A2994" w:rsidRPr="004A2994" w:rsidRDefault="004A2994" w:rsidP="004A2994">
            <w:pPr>
              <w:ind w:leftChars="-51" w:left="-15" w:rightChars="-51" w:right="-107" w:hangingChars="51" w:hanging="92"/>
              <w:jc w:val="center"/>
              <w:rPr>
                <w:rFonts w:ascii="HGPｺﾞｼｯｸE" w:eastAsia="HGPｺﾞｼｯｸE" w:hAnsi="HGPｺﾞｼｯｸE"/>
                <w:spacing w:val="-10"/>
                <w:sz w:val="20"/>
              </w:rPr>
            </w:pPr>
            <w:r w:rsidRPr="004A2994">
              <w:rPr>
                <w:rFonts w:ascii="HGPｺﾞｼｯｸE" w:eastAsia="HGPｺﾞｼｯｸE" w:hAnsi="HGPｺﾞｼｯｸE" w:hint="eastAsia"/>
                <w:spacing w:val="-10"/>
                <w:sz w:val="20"/>
              </w:rPr>
              <w:t>芯に達していない開口空洞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</w:tr>
      <w:tr w:rsidR="004A2994" w:rsidRPr="00C24356" w:rsidTr="001B54F9">
        <w:trPr>
          <w:trHeight w:val="710"/>
        </w:trPr>
        <w:tc>
          <w:tcPr>
            <w:tcW w:w="2205" w:type="dxa"/>
            <w:vAlign w:val="center"/>
          </w:tcPr>
          <w:p w:rsidR="004A2994" w:rsidRPr="004A2994" w:rsidRDefault="004A2994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キノコの発生</w:t>
            </w:r>
          </w:p>
        </w:tc>
        <w:tc>
          <w:tcPr>
            <w:tcW w:w="2765" w:type="dxa"/>
            <w:vAlign w:val="center"/>
          </w:tcPr>
          <w:p w:rsid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</w:tr>
      <w:tr w:rsidR="004A2994" w:rsidRPr="00C24356" w:rsidTr="001B54F9">
        <w:trPr>
          <w:trHeight w:val="710"/>
        </w:trPr>
        <w:tc>
          <w:tcPr>
            <w:tcW w:w="2205" w:type="dxa"/>
            <w:vAlign w:val="center"/>
          </w:tcPr>
          <w:p w:rsidR="004A2994" w:rsidRPr="004A2994" w:rsidRDefault="004A2994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木槌打診による異常音</w:t>
            </w:r>
          </w:p>
        </w:tc>
        <w:tc>
          <w:tcPr>
            <w:tcW w:w="2765" w:type="dxa"/>
            <w:vAlign w:val="center"/>
          </w:tcPr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  <w:tc>
          <w:tcPr>
            <w:tcW w:w="2765" w:type="dxa"/>
            <w:vAlign w:val="center"/>
          </w:tcPr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  <w:tc>
          <w:tcPr>
            <w:tcW w:w="2765" w:type="dxa"/>
            <w:vAlign w:val="center"/>
          </w:tcPr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</w:tr>
      <w:tr w:rsidR="00862859" w:rsidRPr="00C24356" w:rsidTr="001B54F9">
        <w:trPr>
          <w:trHeight w:val="710"/>
        </w:trPr>
        <w:tc>
          <w:tcPr>
            <w:tcW w:w="2205" w:type="dxa"/>
            <w:vAlign w:val="center"/>
          </w:tcPr>
          <w:p w:rsidR="00862859" w:rsidRPr="004A2994" w:rsidRDefault="00862859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胴枝枯れ性などの病害</w:t>
            </w:r>
          </w:p>
        </w:tc>
        <w:tc>
          <w:tcPr>
            <w:tcW w:w="2765" w:type="dxa"/>
            <w:vAlign w:val="center"/>
          </w:tcPr>
          <w:p w:rsidR="00862859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862859" w:rsidRPr="004A2994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病名（　　　　　　　　）</w:t>
            </w:r>
          </w:p>
        </w:tc>
        <w:tc>
          <w:tcPr>
            <w:tcW w:w="2765" w:type="dxa"/>
            <w:vAlign w:val="center"/>
          </w:tcPr>
          <w:p w:rsidR="00862859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862859" w:rsidRPr="004A2994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病名（　　　　　　　　）</w:t>
            </w:r>
          </w:p>
        </w:tc>
        <w:tc>
          <w:tcPr>
            <w:tcW w:w="2765" w:type="dxa"/>
            <w:vAlign w:val="center"/>
          </w:tcPr>
          <w:p w:rsidR="00862859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862859" w:rsidRPr="004A2994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病名（　　　　　　　　）</w:t>
            </w:r>
          </w:p>
        </w:tc>
      </w:tr>
      <w:tr w:rsidR="00683478" w:rsidRPr="00C24356" w:rsidTr="001B54F9">
        <w:trPr>
          <w:trHeight w:val="710"/>
        </w:trPr>
        <w:tc>
          <w:tcPr>
            <w:tcW w:w="2205" w:type="dxa"/>
            <w:vAlign w:val="center"/>
          </w:tcPr>
          <w:p w:rsidR="00683478" w:rsidRPr="004A2994" w:rsidRDefault="00683478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虫穴・虫フン・ヤニの有無</w:t>
            </w:r>
          </w:p>
        </w:tc>
        <w:tc>
          <w:tcPr>
            <w:tcW w:w="2765" w:type="dxa"/>
            <w:vAlign w:val="center"/>
          </w:tcPr>
          <w:p w:rsidR="00683478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683478" w:rsidRPr="004A2994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683478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683478" w:rsidRPr="004A2994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683478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683478" w:rsidRPr="004A2994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</w:tr>
      <w:tr w:rsidR="00683478" w:rsidRPr="00C24356" w:rsidTr="004A2994">
        <w:trPr>
          <w:trHeight w:val="304"/>
        </w:trPr>
        <w:tc>
          <w:tcPr>
            <w:tcW w:w="2205" w:type="dxa"/>
            <w:vAlign w:val="center"/>
          </w:tcPr>
          <w:p w:rsidR="00683478" w:rsidRPr="004A2994" w:rsidRDefault="00683478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鋼棒貫入以上（　　　cm）</w:t>
            </w:r>
          </w:p>
        </w:tc>
        <w:tc>
          <w:tcPr>
            <w:tcW w:w="2765" w:type="dxa"/>
          </w:tcPr>
          <w:p w:rsidR="00683478" w:rsidRPr="004A2994" w:rsidRDefault="00683478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  <w:tc>
          <w:tcPr>
            <w:tcW w:w="2765" w:type="dxa"/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  <w:tc>
          <w:tcPr>
            <w:tcW w:w="2765" w:type="dxa"/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</w:tr>
      <w:tr w:rsidR="00683478" w:rsidRPr="00C24356" w:rsidTr="004A2994">
        <w:trPr>
          <w:trHeight w:val="304"/>
        </w:trPr>
        <w:tc>
          <w:tcPr>
            <w:tcW w:w="2205" w:type="dxa"/>
            <w:vAlign w:val="center"/>
          </w:tcPr>
          <w:p w:rsidR="00683478" w:rsidRPr="004A2994" w:rsidRDefault="00683478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ルートカラーの有無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3478" w:rsidRPr="004A2994" w:rsidRDefault="00683478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見える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 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見えない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</w:tr>
    </w:tbl>
    <w:p w:rsidR="00C24356" w:rsidRPr="001B54F9" w:rsidRDefault="001B54F9" w:rsidP="00B64297">
      <w:pPr>
        <w:spacing w:line="0" w:lineRule="atLeast"/>
        <w:rPr>
          <w:sz w:val="16"/>
        </w:rPr>
      </w:pPr>
      <w:r w:rsidRPr="001B54F9">
        <w:rPr>
          <w:rFonts w:hint="eastAsia"/>
          <w:sz w:val="16"/>
        </w:rPr>
        <w:t>※１：管理の経過；防風植栽の管理にあたり特段配慮した事項（灌水方法、剪定方法、支柱、紗かけ等）について記載。</w:t>
      </w:r>
    </w:p>
    <w:p w:rsidR="001B54F9" w:rsidRDefault="001B54F9" w:rsidP="00B64297">
      <w:pPr>
        <w:spacing w:line="0" w:lineRule="atLeast"/>
        <w:ind w:firstLineChars="328" w:firstLine="525"/>
        <w:rPr>
          <w:sz w:val="16"/>
        </w:rPr>
      </w:pPr>
      <w:r w:rsidRPr="001B54F9">
        <w:rPr>
          <w:rFonts w:hint="eastAsia"/>
          <w:sz w:val="16"/>
        </w:rPr>
        <w:t>また、</w:t>
      </w:r>
      <w:r w:rsidR="0087193A">
        <w:rPr>
          <w:rFonts w:hint="eastAsia"/>
          <w:sz w:val="16"/>
        </w:rPr>
        <w:t>３</w:t>
      </w:r>
      <w:r w:rsidRPr="001B54F9">
        <w:rPr>
          <w:rFonts w:hint="eastAsia"/>
          <w:sz w:val="16"/>
        </w:rPr>
        <w:t>年間の管理の中で問題があった場合は、その対応内容を記載すること。</w:t>
      </w:r>
    </w:p>
    <w:p w:rsidR="001B54F9" w:rsidRPr="007274E5" w:rsidRDefault="001B54F9" w:rsidP="001B54F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＜総合評価＞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8295"/>
      </w:tblGrid>
      <w:tr w:rsidR="001B54F9" w:rsidRPr="001B54F9" w:rsidTr="0087193A">
        <w:trPr>
          <w:trHeight w:val="944"/>
        </w:trPr>
        <w:tc>
          <w:tcPr>
            <w:tcW w:w="2205" w:type="dxa"/>
          </w:tcPr>
          <w:p w:rsidR="001B54F9" w:rsidRDefault="001B54F9" w:rsidP="001B54F9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評価結果</w:t>
            </w:r>
          </w:p>
          <w:p w:rsidR="001B54F9" w:rsidRPr="001B54F9" w:rsidRDefault="001B54F9" w:rsidP="001B54F9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 xml:space="preserve">　［　　　　　　　　　　］</w:t>
            </w:r>
            <w:r w:rsidRPr="001B54F9">
              <w:rPr>
                <w:rFonts w:ascii="HGPｺﾞｼｯｸE" w:eastAsia="HGPｺﾞｼｯｸE" w:hAnsi="HGPｺﾞｼｯｸE" w:hint="eastAsia"/>
                <w:sz w:val="20"/>
                <w:vertAlign w:val="superscript"/>
              </w:rPr>
              <w:t>※２</w:t>
            </w:r>
          </w:p>
        </w:tc>
        <w:tc>
          <w:tcPr>
            <w:tcW w:w="8295" w:type="dxa"/>
          </w:tcPr>
          <w:p w:rsidR="001B54F9" w:rsidRPr="001B54F9" w:rsidRDefault="001B54F9" w:rsidP="001B54F9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評価理由：</w:t>
            </w:r>
          </w:p>
        </w:tc>
      </w:tr>
    </w:tbl>
    <w:p w:rsidR="001B54F9" w:rsidRDefault="001B54F9" w:rsidP="00745DED">
      <w:pPr>
        <w:spacing w:line="0" w:lineRule="atLeast"/>
        <w:rPr>
          <w:sz w:val="16"/>
        </w:rPr>
      </w:pPr>
      <w:r w:rsidRPr="001B54F9">
        <w:rPr>
          <w:rFonts w:hint="eastAsia"/>
          <w:sz w:val="16"/>
        </w:rPr>
        <w:t>※１：</w:t>
      </w:r>
      <w:r>
        <w:rPr>
          <w:rFonts w:hint="eastAsia"/>
          <w:sz w:val="16"/>
        </w:rPr>
        <w:t>総合評価については、下記より記号を選択</w:t>
      </w:r>
    </w:p>
    <w:p w:rsidR="001B54F9" w:rsidRDefault="001B54F9" w:rsidP="00745DED">
      <w:pPr>
        <w:spacing w:line="0" w:lineRule="atLeast"/>
        <w:rPr>
          <w:sz w:val="16"/>
        </w:rPr>
      </w:pPr>
      <w:r>
        <w:rPr>
          <w:rFonts w:hint="eastAsia"/>
          <w:sz w:val="16"/>
        </w:rPr>
        <w:t xml:space="preserve">　　　［</w:t>
      </w:r>
      <w:r>
        <w:rPr>
          <w:rFonts w:hint="eastAsia"/>
          <w:sz w:val="16"/>
        </w:rPr>
        <w:t>A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生育状況に問題はない。［</w:t>
      </w:r>
      <w:r>
        <w:rPr>
          <w:rFonts w:hint="eastAsia"/>
          <w:sz w:val="16"/>
        </w:rPr>
        <w:t>B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問題があったが、対策により現在は問題がない。</w:t>
      </w:r>
    </w:p>
    <w:p w:rsidR="001B54F9" w:rsidRDefault="001B54F9" w:rsidP="00745DED">
      <w:pPr>
        <w:spacing w:line="0" w:lineRule="atLeast"/>
        <w:rPr>
          <w:sz w:val="16"/>
        </w:rPr>
      </w:pPr>
      <w:r>
        <w:rPr>
          <w:rFonts w:hint="eastAsia"/>
          <w:sz w:val="16"/>
        </w:rPr>
        <w:t xml:space="preserve">　　　［</w:t>
      </w:r>
      <w:r>
        <w:rPr>
          <w:rFonts w:hint="eastAsia"/>
          <w:sz w:val="16"/>
        </w:rPr>
        <w:t>C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生育状況に問題があったため、対策を行い経過観察中。［</w:t>
      </w:r>
      <w:r>
        <w:rPr>
          <w:rFonts w:hint="eastAsia"/>
          <w:sz w:val="16"/>
        </w:rPr>
        <w:t>D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生育状況に問題があり、今後対策が必要。</w:t>
      </w:r>
    </w:p>
    <w:p w:rsidR="001B54F9" w:rsidRPr="00745DED" w:rsidRDefault="001B54F9" w:rsidP="001B54F9">
      <w:pPr>
        <w:jc w:val="left"/>
        <w:rPr>
          <w:sz w:val="16"/>
        </w:rPr>
      </w:pPr>
      <w:bookmarkStart w:id="0" w:name="_GoBack"/>
      <w:bookmarkEnd w:id="0"/>
    </w:p>
    <w:sectPr w:rsidR="001B54F9" w:rsidRPr="00745DED" w:rsidSect="001B54F9">
      <w:pgSz w:w="11906" w:h="16838" w:code="9"/>
      <w:pgMar w:top="851" w:right="737" w:bottom="851" w:left="680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B54F9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2994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3478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274E5"/>
    <w:rsid w:val="007305ED"/>
    <w:rsid w:val="00733239"/>
    <w:rsid w:val="00733DFB"/>
    <w:rsid w:val="00742510"/>
    <w:rsid w:val="00742C80"/>
    <w:rsid w:val="007449F0"/>
    <w:rsid w:val="007451F6"/>
    <w:rsid w:val="00745B50"/>
    <w:rsid w:val="00745DED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2859"/>
    <w:rsid w:val="008643CB"/>
    <w:rsid w:val="0087193A"/>
    <w:rsid w:val="0087238C"/>
    <w:rsid w:val="008758C6"/>
    <w:rsid w:val="0087736F"/>
    <w:rsid w:val="0088258B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2572"/>
    <w:rsid w:val="00B2376A"/>
    <w:rsid w:val="00B2425C"/>
    <w:rsid w:val="00B30C89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64297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4356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6F01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9F8F1-3D3A-45FB-818B-1A747EE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9</cp:revision>
  <dcterms:created xsi:type="dcterms:W3CDTF">2017-11-30T01:42:00Z</dcterms:created>
  <dcterms:modified xsi:type="dcterms:W3CDTF">2017-12-04T08:10:00Z</dcterms:modified>
</cp:coreProperties>
</file>