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7FA" w:rsidRPr="0025163A" w:rsidRDefault="005C47FA" w:rsidP="005C47FA">
      <w:pPr>
        <w:wordWrap w:val="0"/>
        <w:overflowPunct w:val="0"/>
        <w:autoSpaceDE w:val="0"/>
        <w:autoSpaceDN w:val="0"/>
        <w:jc w:val="right"/>
        <w:rPr>
          <w:rFonts w:ascii="BIZ UDゴシック" w:eastAsia="BIZ UDゴシック" w:hAnsi="BIZ UDゴシック"/>
          <w:b/>
          <w:sz w:val="28"/>
          <w:szCs w:val="28"/>
        </w:rPr>
      </w:pPr>
      <w:r w:rsidRPr="0025163A">
        <w:rPr>
          <w:rFonts w:ascii="BIZ UDゴシック" w:eastAsia="BIZ UDゴシック" w:hAnsi="BIZ UDゴシック" w:hint="eastAsia"/>
          <w:b/>
          <w:sz w:val="28"/>
          <w:szCs w:val="28"/>
          <w:bdr w:val="single" w:sz="4" w:space="0" w:color="auto"/>
        </w:rPr>
        <w:t>様式</w:t>
      </w:r>
      <w:r>
        <w:rPr>
          <w:rFonts w:ascii="BIZ UDゴシック" w:eastAsia="BIZ UDゴシック" w:hAnsi="BIZ UDゴシック" w:hint="eastAsia"/>
          <w:b/>
          <w:sz w:val="28"/>
          <w:szCs w:val="28"/>
          <w:bdr w:val="single" w:sz="4" w:space="0" w:color="auto"/>
        </w:rPr>
        <w:t>２</w: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9F06A6" w:rsidP="008024B3">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港区</w:t>
      </w:r>
      <w:r>
        <w:rPr>
          <w:rFonts w:ascii="BIZ UD明朝 Medium" w:eastAsia="BIZ UD明朝 Medium" w:hAnsi="BIZ UD明朝 Medium" w:cs="ＭＳ Ｐゴシック" w:hint="eastAsia"/>
          <w:kern w:val="0"/>
          <w:sz w:val="24"/>
        </w:rPr>
        <w:t>教育委員会</w:t>
      </w:r>
      <w:bookmarkStart w:id="0" w:name="_GoBack"/>
      <w:bookmarkEnd w:id="0"/>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DD3D4B">
        <w:rPr>
          <w:rFonts w:ascii="BIZ UD明朝 Medium" w:eastAsia="BIZ UD明朝 Medium" w:hAnsi="BIZ UD明朝 Medium" w:cs="ＭＳ Ｐゴシック" w:hint="eastAsia"/>
          <w:kern w:val="0"/>
          <w:sz w:val="24"/>
        </w:rPr>
        <w:t>スポーツ施設</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DC7539">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DC7539">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DC7539">
        <w:rPr>
          <w:rFonts w:ascii="BIZ UD明朝 Medium" w:eastAsia="BIZ UD明朝 Medium" w:hAnsi="BIZ UD明朝 Medium" w:cs="ＭＳ Ｐゴシック" w:hint="eastAsia"/>
          <w:kern w:val="0"/>
          <w:sz w:val="24"/>
        </w:rPr>
        <w:t>キ</w:t>
      </w:r>
      <w:r w:rsidRPr="001220C0">
        <w:rPr>
          <w:rFonts w:ascii="BIZ UD明朝 Medium" w:eastAsia="BIZ UD明朝 Medium" w:hAnsi="BIZ UD明朝 Medium" w:cs="ＭＳ Ｐゴシック" w:hint="eastAsia"/>
          <w:kern w:val="0"/>
          <w:sz w:val="24"/>
        </w:rPr>
        <w:t>の申請者の資格に該当し、同（</w:t>
      </w:r>
      <w:r w:rsidR="00DC7539">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DC7539">
        <w:rPr>
          <w:rFonts w:ascii="BIZ UD明朝 Medium" w:eastAsia="BIZ UD明朝 Medium" w:hAnsi="BIZ UD明朝 Medium" w:cs="ＭＳ Ｐゴシック" w:hint="eastAsia"/>
          <w:kern w:val="0"/>
          <w:sz w:val="24"/>
        </w:rPr>
        <w:t>ク</w:t>
      </w:r>
      <w:r w:rsidRPr="001220C0">
        <w:rPr>
          <w:rFonts w:ascii="BIZ UD明朝 Medium" w:eastAsia="BIZ UD明朝 Medium" w:hAnsi="BIZ UD明朝 Medium" w:cs="ＭＳ Ｐゴシック" w:hint="eastAsia"/>
          <w:kern w:val="0"/>
          <w:sz w:val="24"/>
        </w:rPr>
        <w:t>に該当する項目はありません。</w:t>
      </w:r>
    </w:p>
    <w:p w:rsidR="00574C2C" w:rsidRPr="001220C0" w:rsidRDefault="00DC7539">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-334554</wp:posOffset>
                </wp:positionH>
                <wp:positionV relativeFrom="paragraph">
                  <wp:posOffset>52705</wp:posOffset>
                </wp:positionV>
                <wp:extent cx="6879772" cy="4789714"/>
                <wp:effectExtent l="0" t="0" r="16510" b="11430"/>
                <wp:wrapNone/>
                <wp:docPr id="1" name="正方形/長方形 1"/>
                <wp:cNvGraphicFramePr/>
                <a:graphic xmlns:a="http://schemas.openxmlformats.org/drawingml/2006/main">
                  <a:graphicData uri="http://schemas.microsoft.com/office/word/2010/wordprocessingShape">
                    <wps:wsp>
                      <wps:cNvSpPr/>
                      <wps:spPr>
                        <a:xfrm>
                          <a:off x="0" y="0"/>
                          <a:ext cx="6879772" cy="47897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ア　スポーツ施設の運営に熱意を持ち、施設の効用を最大限に発揮するとともに効率的な　管理運営を図ることができる者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イ　指定期間中、事業の管理運営を安定して行う物的能力、人的能力を有している者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ウ　港区議会議員、区長、副区長、教育長並びに地方自治法第180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エ　港区スポーツ推進計画に基づき、教育委員会と密接に連携して管理運営を行うことができること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オ　スポーツ施設またはこれに類する施設における良好な管理運営の実績を有すること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カ　スポーツ施設の利用者に対し、満足度の高いサービスを提供することができること</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キ　本店、支店、事業所等のいずれかが、東京都、神奈川県、埼玉県、千葉県内のいずれかにある法人又はその他の団体であること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ク　団体又はその代表者が以下のいずれかに該当しないこと</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（ア）地方自治法施行令第167条の４第２項及び第167条の５第１項（同項を準用する場合を含む。）の規定により港区における一般競争入札等の参加を制限されている者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（イ）法律行為を行う能力を有しない者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（ウ）破産法に基づく破産手続き開始の申立てをしている者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（エ）会社更生法に基づく更正手続き開始の申立てをしている者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（オ）民事再生法に基づく更正手続き開始の申立てをしている者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（カ）国税又は地方税を滞納している者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（キ）地方自治法第244条の２第11項の規定により指定管理者の指定の取消し（法人格の変更等に伴う指定の取消しを除く。）を受けてから２年間が経過していない者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DC7539" w:rsidRPr="00DC7539" w:rsidRDefault="00DC7539" w:rsidP="00DC753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35pt;margin-top:4.15pt;width:541.7pt;height:3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" fillcolor="white [3212]" strokecolor="#243f60 [1604]" strokeweight="2pt">
                <v:textbox>
                  <w:txbxContent>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ア　スポーツ施設の運営に熱意を持ち、施設の効用を最大限に発揮するとともに効率的な　管理運営を図ることができる者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イ　指定期間中、事業の管理運営を安定して行う物的能力、人的能力を有している者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ウ　港区議会議員、区長、副区長、教育長並びに地方自治法第180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エ　港区スポーツ推進計画に基づき、教育委員会と密接に連携して管理運営を行うことができること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オ　スポーツ施設またはこれに類する施設における良好な管理運営の実績を有すること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カ　スポーツ施設の利用者に対し、満足度の高いサービスを提供することができること</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キ　本店、支店、事業所等のいずれかが、東京都、神奈川県、埼玉県、千葉県内のいずれかにある法人又はその他の団体であること</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ク　団体又はその代表者が以下のいずれかに該当しないこと</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（ア）地方自治法施行令第167条の４第２項及び第167条の５第１項（同項を準用する場合を含む。）の規定により港区における一般競争入札等の参加を制限されている者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（イ）法律行為を行う能力を有しない者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（ウ）破産法に基づく破産手続き開始の申立てをしている者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（エ）会社更生法に基づく更正手続き開始の申立てをしている者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（オ）民事再生法に基づく更正手続き開始の申立てをしている者</w:t>
                      </w:r>
                    </w:p>
                    <w:p w:rsidR="00DC7539" w:rsidRPr="00DC7539" w:rsidRDefault="00DC7539" w:rsidP="00DC7539">
                      <w:pPr>
                        <w:spacing w:line="300" w:lineRule="exact"/>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（カ）国税又は地方税を滞納している者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（キ）地方自治法第244条の２第11項の規定により指定管理者の指定の取消し（法人格の変更等に伴う指定の取消しを除く。）を受けてから２年間が経過していない者</w:t>
                      </w:r>
                    </w:p>
                    <w:p w:rsidR="00DC7539" w:rsidRPr="00DC7539" w:rsidRDefault="00DC7539" w:rsidP="00DC7539">
                      <w:pPr>
                        <w:spacing w:line="300" w:lineRule="exact"/>
                        <w:ind w:left="420" w:hangingChars="200" w:hanging="420"/>
                        <w:rPr>
                          <w:rFonts w:ascii="BIZ UD明朝 Medium" w:eastAsia="BIZ UD明朝 Medium" w:hAnsi="BIZ UD明朝 Medium"/>
                          <w:bCs/>
                          <w:color w:val="000000" w:themeColor="text1"/>
                        </w:rPr>
                      </w:pPr>
                      <w:r w:rsidRPr="00DC7539">
                        <w:rPr>
                          <w:rFonts w:ascii="BIZ UD明朝 Medium" w:eastAsia="BIZ UD明朝 Medium" w:hAnsi="BIZ UD明朝 Medium" w:hint="eastAsia"/>
                          <w:bCs/>
                          <w:color w:val="000000" w:themeColor="text1"/>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DC7539" w:rsidRPr="00DC7539" w:rsidRDefault="00DC7539" w:rsidP="00DC7539">
                      <w:pPr>
                        <w:jc w:val="center"/>
                        <w:rPr>
                          <w:sz w:val="18"/>
                        </w:rPr>
                      </w:pPr>
                    </w:p>
                  </w:txbxContent>
                </v:textbox>
              </v:rect>
            </w:pict>
          </mc:Fallback>
        </mc:AlternateContent>
      </w:r>
    </w:p>
    <w:sectPr w:rsidR="00574C2C" w:rsidRPr="001220C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47FA"/>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06A6"/>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C7539"/>
    <w:rsid w:val="00DD3D4B"/>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0309"/>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7432-C2BD-4714-87FD-50E946E5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Words>
  <Characters>148</Characters>
  <Application>Microsoft Office Word</Application>
  <DocSecurity>0</DocSecurity>
  <Lines>1</Lines>
  <Paragraphs>1</Paragraphs>
  <ScaleCrop>false</ScaleCrop>
  <Company>区政情報課</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昌子 刀坂</cp:lastModifiedBy>
  <cp:revision>11</cp:revision>
  <dcterms:created xsi:type="dcterms:W3CDTF">2018-10-11T12:35:00Z</dcterms:created>
  <dcterms:modified xsi:type="dcterms:W3CDTF">2023-01-25T05:08:00Z</dcterms:modified>
</cp:coreProperties>
</file>