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87" w:rsidRDefault="00EF2687" w:rsidP="00EF2687">
      <w:pPr>
        <w:kinsoku w:val="0"/>
        <w:overflowPunct w:val="0"/>
        <w:autoSpaceDE w:val="0"/>
        <w:autoSpaceDN w:val="0"/>
        <w:jc w:val="left"/>
        <w:rPr>
          <w:rFonts w:hAnsi="ＭＳ 明朝"/>
        </w:rPr>
      </w:pPr>
      <w:r w:rsidRPr="00727DB3">
        <w:rPr>
          <w:rFonts w:hAnsi="ＭＳ 明朝" w:hint="eastAsia"/>
        </w:rPr>
        <w:t xml:space="preserve">　　　</w:t>
      </w:r>
      <w:r w:rsidRPr="00EF2687">
        <w:rPr>
          <w:rFonts w:hAnsi="ＭＳ 明朝" w:hint="eastAsia"/>
        </w:rPr>
        <w:t>港区手話言語の理解の促進及び障害者の多様な意思疎通手段の利用の促進に関す</w:t>
      </w:r>
      <w:r>
        <w:rPr>
          <w:rFonts w:hAnsi="ＭＳ 明朝" w:hint="eastAsia"/>
        </w:rPr>
        <w:t xml:space="preserve">　　　</w:t>
      </w:r>
    </w:p>
    <w:p w:rsidR="00A1092B" w:rsidRPr="00727DB3" w:rsidRDefault="00EF2687" w:rsidP="00EF2687">
      <w:pPr>
        <w:kinsoku w:val="0"/>
        <w:overflowPunct w:val="0"/>
        <w:autoSpaceDE w:val="0"/>
        <w:autoSpaceDN w:val="0"/>
        <w:jc w:val="left"/>
        <w:rPr>
          <w:rFonts w:hAnsi="ＭＳ 明朝"/>
        </w:rPr>
      </w:pPr>
      <w:r>
        <w:rPr>
          <w:rFonts w:hAnsi="ＭＳ 明朝" w:hint="eastAsia"/>
        </w:rPr>
        <w:t xml:space="preserve">　　　</w:t>
      </w:r>
      <w:r w:rsidRPr="00EF2687">
        <w:rPr>
          <w:rFonts w:hAnsi="ＭＳ 明朝" w:hint="eastAsia"/>
        </w:rPr>
        <w:t>る条例</w:t>
      </w:r>
      <w:bookmarkStart w:id="0" w:name="_GoBack"/>
      <w:bookmarkEnd w:id="0"/>
    </w:p>
    <w:p w:rsidR="00766229" w:rsidRPr="00766229" w:rsidRDefault="00EF2687" w:rsidP="00766229">
      <w:pPr>
        <w:jc w:val="left"/>
        <w:rPr>
          <w:rFonts w:hAnsi="ＭＳ 明朝"/>
        </w:rPr>
      </w:pPr>
      <w:r w:rsidRPr="00EF2687">
        <w:rPr>
          <w:rFonts w:hAnsi="ＭＳ 明朝" w:hint="eastAsia"/>
        </w:rPr>
        <w:t xml:space="preserve">　</w:t>
      </w:r>
      <w:r w:rsidR="00766229" w:rsidRPr="00766229">
        <w:rPr>
          <w:rFonts w:hAnsi="ＭＳ 明朝" w:hint="eastAsia"/>
        </w:rPr>
        <w:t>手話は、音声言語ではなく、手や指、体の動き、顔の表情を組み合わせて、視覚的に表現される独自の文法体系を持つ言語であり、特にろう者にとって</w:t>
      </w:r>
      <w:r w:rsidR="00CD7036">
        <w:rPr>
          <w:rFonts w:hAnsi="ＭＳ 明朝" w:hint="eastAsia"/>
        </w:rPr>
        <w:t>は</w:t>
      </w:r>
      <w:r w:rsidR="00766229" w:rsidRPr="00766229">
        <w:rPr>
          <w:rFonts w:hAnsi="ＭＳ 明朝" w:hint="eastAsia"/>
        </w:rPr>
        <w:t>、文化を創造し、生きるために不可欠なものとして大切に受け継がれてきた言語である。</w:t>
      </w:r>
    </w:p>
    <w:p w:rsidR="00766229" w:rsidRPr="00766229" w:rsidRDefault="00766229" w:rsidP="00766229">
      <w:pPr>
        <w:jc w:val="left"/>
        <w:rPr>
          <w:rFonts w:hAnsi="ＭＳ 明朝"/>
        </w:rPr>
      </w:pPr>
      <w:r w:rsidRPr="00766229">
        <w:rPr>
          <w:rFonts w:hAnsi="ＭＳ 明朝" w:hint="eastAsia"/>
        </w:rPr>
        <w:t xml:space="preserve">　かつては、手話を習得し、使用すること</w:t>
      </w:r>
      <w:r w:rsidR="0045031D">
        <w:rPr>
          <w:rFonts w:hAnsi="ＭＳ 明朝" w:hint="eastAsia"/>
        </w:rPr>
        <w:t>が</w:t>
      </w:r>
      <w:r w:rsidRPr="00766229">
        <w:rPr>
          <w:rFonts w:hAnsi="ＭＳ 明朝" w:hint="eastAsia"/>
        </w:rPr>
        <w:t>制限されていた時代があった</w:t>
      </w:r>
      <w:r w:rsidR="00E02D18">
        <w:rPr>
          <w:rFonts w:hAnsi="ＭＳ 明朝" w:hint="eastAsia"/>
        </w:rPr>
        <w:t>。近年では、障害者の権利に関する条約や障害者基本法の改正により</w:t>
      </w:r>
      <w:r w:rsidRPr="00766229">
        <w:rPr>
          <w:rFonts w:hAnsi="ＭＳ 明朝" w:hint="eastAsia"/>
        </w:rPr>
        <w:t>手話が言語として位置付けられたが、手話が言語であることの普及をはじめとした</w:t>
      </w:r>
      <w:r w:rsidR="00A441B8">
        <w:rPr>
          <w:rFonts w:hAnsi="ＭＳ 明朝" w:hint="eastAsia"/>
        </w:rPr>
        <w:t>より</w:t>
      </w:r>
      <w:r w:rsidRPr="00766229">
        <w:rPr>
          <w:rFonts w:hAnsi="ＭＳ 明朝" w:hint="eastAsia"/>
        </w:rPr>
        <w:t>一層の理解の促進が必要である。</w:t>
      </w:r>
    </w:p>
    <w:p w:rsidR="00766229" w:rsidRPr="00766229" w:rsidRDefault="00766229" w:rsidP="00A441B8">
      <w:pPr>
        <w:jc w:val="left"/>
        <w:rPr>
          <w:rFonts w:hAnsi="ＭＳ 明朝"/>
        </w:rPr>
      </w:pPr>
      <w:r w:rsidRPr="00766229">
        <w:rPr>
          <w:rFonts w:hAnsi="ＭＳ 明朝" w:hint="eastAsia"/>
        </w:rPr>
        <w:t xml:space="preserve">　また、障害には様々な特性があり、話した内容を要約し文字で表示する手段や文字を音声で読み上げる手段など</w:t>
      </w:r>
      <w:r w:rsidR="00E35FFB">
        <w:rPr>
          <w:rFonts w:hAnsi="ＭＳ 明朝" w:hint="eastAsia"/>
        </w:rPr>
        <w:t>、</w:t>
      </w:r>
      <w:r w:rsidRPr="00766229">
        <w:rPr>
          <w:rFonts w:hAnsi="ＭＳ 明朝" w:hint="eastAsia"/>
        </w:rPr>
        <w:t>障害の特性に応じた意思疎通のための手段がある。</w:t>
      </w:r>
      <w:r w:rsidR="001C5B0F" w:rsidRPr="001C5B0F">
        <w:rPr>
          <w:rFonts w:hAnsi="ＭＳ 明朝" w:hint="eastAsia"/>
        </w:rPr>
        <w:t>障害者が安心して暮らすことができるようにするためには、障害者が自由に情報の取得や意思疎通のための手段を選択することができる環境の整備を更に進めることが重要である。</w:t>
      </w:r>
    </w:p>
    <w:p w:rsidR="009734BB" w:rsidRDefault="00766229" w:rsidP="00766229">
      <w:pPr>
        <w:jc w:val="left"/>
        <w:rPr>
          <w:rFonts w:hAnsi="ＭＳ 明朝"/>
        </w:rPr>
      </w:pPr>
      <w:r w:rsidRPr="00766229">
        <w:rPr>
          <w:rFonts w:hAnsi="ＭＳ 明朝" w:hint="eastAsia"/>
        </w:rPr>
        <w:t xml:space="preserve">　港区は、全ての人々に対し、手話が言語であることの理解を促進し、及び身体障害、知的障害、精神障害その他の障害の特性に応じた多様な意思疎通手段の利用を促進することにより、障害者が住み慣れた地域で、自分らしくいきいきと安心して暮らすことができる地域共生社会を実現する固い決意を込めて、この条例を制定する。</w:t>
      </w:r>
    </w:p>
    <w:p w:rsidR="00EF2687" w:rsidRPr="00EF2687" w:rsidRDefault="00EF2687" w:rsidP="00EF2687">
      <w:pPr>
        <w:ind w:left="644" w:hangingChars="200" w:hanging="644"/>
        <w:jc w:val="left"/>
        <w:rPr>
          <w:rFonts w:hAnsi="ＭＳ 明朝"/>
        </w:rPr>
      </w:pPr>
      <w:r w:rsidRPr="00EF2687">
        <w:rPr>
          <w:rFonts w:hAnsi="ＭＳ 明朝" w:hint="eastAsia"/>
        </w:rPr>
        <w:t>（目的）</w:t>
      </w:r>
    </w:p>
    <w:p w:rsidR="00EF2687" w:rsidRDefault="00EF2687" w:rsidP="00EF2687">
      <w:pPr>
        <w:ind w:left="322" w:hangingChars="100" w:hanging="322"/>
        <w:jc w:val="left"/>
        <w:rPr>
          <w:rFonts w:hAnsi="ＭＳ 明朝"/>
        </w:rPr>
      </w:pPr>
      <w:r w:rsidRPr="00EF2687">
        <w:rPr>
          <w:rFonts w:hAnsi="ＭＳ 明朝" w:hint="eastAsia"/>
        </w:rPr>
        <w:lastRenderedPageBreak/>
        <w:t>第</w:t>
      </w:r>
      <w:r>
        <w:rPr>
          <w:rFonts w:hAnsi="ＭＳ 明朝" w:hint="eastAsia"/>
        </w:rPr>
        <w:t>一</w:t>
      </w:r>
      <w:r w:rsidRPr="00EF2687">
        <w:rPr>
          <w:rFonts w:hAnsi="ＭＳ 明朝" w:hint="eastAsia"/>
        </w:rPr>
        <w:t>条　この条例は、手話が言語であることの理解の促進及び障害の特性に応じた多様な意思疎通手段の利用の促進に関し、基本理念を定めるとともに、区の責務並びに区民等及び事業者の役割を明らかにすることにより、障害者が住み慣れた地域で安心して暮らすことができる地域共生社会を実現することを目的とする。</w:t>
      </w:r>
    </w:p>
    <w:p w:rsidR="00EF2687" w:rsidRPr="00EF2687" w:rsidRDefault="00EF2687" w:rsidP="00EF2687">
      <w:pPr>
        <w:ind w:left="644" w:hangingChars="200" w:hanging="644"/>
        <w:jc w:val="left"/>
        <w:rPr>
          <w:rFonts w:hAnsi="ＭＳ 明朝"/>
        </w:rPr>
      </w:pPr>
      <w:r w:rsidRPr="00EF2687">
        <w:rPr>
          <w:rFonts w:hAnsi="ＭＳ 明朝" w:hint="eastAsia"/>
        </w:rPr>
        <w:t>（定義）</w:t>
      </w:r>
    </w:p>
    <w:p w:rsidR="00EF2687" w:rsidRDefault="00EF2687" w:rsidP="00EF2687">
      <w:pPr>
        <w:ind w:left="322" w:hangingChars="100" w:hanging="322"/>
        <w:jc w:val="left"/>
        <w:rPr>
          <w:rFonts w:hAnsi="ＭＳ 明朝"/>
        </w:rPr>
      </w:pPr>
      <w:r w:rsidRPr="00EF2687">
        <w:rPr>
          <w:rFonts w:hAnsi="ＭＳ 明朝" w:hint="eastAsia"/>
        </w:rPr>
        <w:t>第</w:t>
      </w:r>
      <w:r>
        <w:rPr>
          <w:rFonts w:hAnsi="ＭＳ 明朝" w:hint="eastAsia"/>
        </w:rPr>
        <w:t>二</w:t>
      </w:r>
      <w:r w:rsidRPr="00EF2687">
        <w:rPr>
          <w:rFonts w:hAnsi="ＭＳ 明朝" w:hint="eastAsia"/>
        </w:rPr>
        <w:t>条　この条例において、次の各号に掲げる用語の意義は、それぞれ当該各号に定めるところによる。</w:t>
      </w:r>
    </w:p>
    <w:p w:rsidR="00EF2687" w:rsidRDefault="00EF2687" w:rsidP="00EF2687">
      <w:pPr>
        <w:ind w:left="644" w:hangingChars="200" w:hanging="644"/>
        <w:jc w:val="left"/>
        <w:rPr>
          <w:rFonts w:hAnsi="ＭＳ 明朝"/>
        </w:rPr>
      </w:pPr>
      <w:r>
        <w:rPr>
          <w:rFonts w:hAnsi="ＭＳ 明朝" w:hint="eastAsia"/>
        </w:rPr>
        <w:t xml:space="preserve">　一　</w:t>
      </w:r>
      <w:r w:rsidRPr="00EF2687">
        <w:rPr>
          <w:rFonts w:hAnsi="ＭＳ 明朝" w:hint="eastAsia"/>
        </w:rPr>
        <w:t>障害者　身体障害、知的障害、精神障害（発達障害を含む。）その他の心身の機能の障害（以下「障害」という。）がある者であって、障害及び社会的障壁（障害がある者にとって日常生活又は社会生活を営む上で障壁となるような社会における事物、制度、慣行、観念その他一切のものをいう。）により継続的に日常生活又は社会生活に相当な制限を受ける状態にあるものをいう。</w:t>
      </w:r>
    </w:p>
    <w:p w:rsidR="00EF2687" w:rsidRDefault="00EF2687" w:rsidP="00EF2687">
      <w:pPr>
        <w:ind w:left="644" w:hangingChars="200" w:hanging="644"/>
        <w:jc w:val="left"/>
        <w:rPr>
          <w:rFonts w:hAnsi="ＭＳ 明朝"/>
        </w:rPr>
      </w:pPr>
      <w:r>
        <w:rPr>
          <w:rFonts w:hAnsi="ＭＳ 明朝" w:hint="eastAsia"/>
        </w:rPr>
        <w:t xml:space="preserve">　二　</w:t>
      </w:r>
      <w:r w:rsidRPr="00EF2687">
        <w:rPr>
          <w:rFonts w:hAnsi="ＭＳ 明朝" w:hint="eastAsia"/>
        </w:rPr>
        <w:t>意思疎通手段　手話、要約筆記、筆談、点字、拡大文字、平易な表現その他の障害者が日常生活及び社会生活において使用する意思疎通の手段をいう。</w:t>
      </w:r>
    </w:p>
    <w:p w:rsidR="00EF2687" w:rsidRDefault="00EF2687" w:rsidP="00EF2687">
      <w:pPr>
        <w:ind w:left="644" w:hangingChars="200" w:hanging="644"/>
        <w:jc w:val="left"/>
        <w:rPr>
          <w:rFonts w:hAnsi="ＭＳ 明朝"/>
        </w:rPr>
      </w:pPr>
      <w:r>
        <w:rPr>
          <w:rFonts w:hAnsi="ＭＳ 明朝" w:hint="eastAsia"/>
        </w:rPr>
        <w:t xml:space="preserve">　三　</w:t>
      </w:r>
      <w:r w:rsidRPr="00EF2687">
        <w:rPr>
          <w:rFonts w:hAnsi="ＭＳ 明朝" w:hint="eastAsia"/>
        </w:rPr>
        <w:t>区民等　区内に居住し、勤務し、在学し、又は滞在する者をいう。</w:t>
      </w:r>
    </w:p>
    <w:p w:rsidR="00EF2687" w:rsidRDefault="00EF2687" w:rsidP="00EF2687">
      <w:pPr>
        <w:ind w:left="644" w:hangingChars="200" w:hanging="644"/>
        <w:jc w:val="left"/>
        <w:rPr>
          <w:rFonts w:hAnsi="ＭＳ 明朝"/>
        </w:rPr>
      </w:pPr>
      <w:r>
        <w:rPr>
          <w:rFonts w:hAnsi="ＭＳ 明朝" w:hint="eastAsia"/>
        </w:rPr>
        <w:t xml:space="preserve">　四　</w:t>
      </w:r>
      <w:r w:rsidRPr="00EF2687">
        <w:rPr>
          <w:rFonts w:hAnsi="ＭＳ 明朝" w:hint="eastAsia"/>
        </w:rPr>
        <w:t>事業者　営利又は非営利の別にかかわらず、区内において事業活動を行う個人、法人又は団体をいう。</w:t>
      </w:r>
    </w:p>
    <w:p w:rsidR="00EF2687" w:rsidRDefault="00EF2687" w:rsidP="00EF2687">
      <w:pPr>
        <w:ind w:left="644" w:hangingChars="200" w:hanging="644"/>
        <w:jc w:val="left"/>
        <w:rPr>
          <w:rFonts w:hAnsi="ＭＳ 明朝"/>
        </w:rPr>
      </w:pPr>
      <w:r>
        <w:rPr>
          <w:rFonts w:hAnsi="ＭＳ 明朝" w:hint="eastAsia"/>
        </w:rPr>
        <w:lastRenderedPageBreak/>
        <w:t xml:space="preserve">　五　</w:t>
      </w:r>
      <w:r w:rsidRPr="00EF2687">
        <w:rPr>
          <w:rFonts w:hAnsi="ＭＳ 明朝" w:hint="eastAsia"/>
        </w:rPr>
        <w:t>学校等　区内の学校（学校教育法（昭和</w:t>
      </w:r>
      <w:r>
        <w:rPr>
          <w:rFonts w:hAnsi="ＭＳ 明朝" w:hint="eastAsia"/>
        </w:rPr>
        <w:t>二十二</w:t>
      </w:r>
      <w:r w:rsidRPr="00EF2687">
        <w:rPr>
          <w:rFonts w:hAnsi="ＭＳ 明朝" w:hint="eastAsia"/>
        </w:rPr>
        <w:t>年法律第</w:t>
      </w:r>
      <w:r>
        <w:rPr>
          <w:rFonts w:hAnsi="ＭＳ 明朝" w:hint="eastAsia"/>
        </w:rPr>
        <w:t>二十六</w:t>
      </w:r>
      <w:r w:rsidRPr="00EF2687">
        <w:rPr>
          <w:rFonts w:hAnsi="ＭＳ 明朝" w:hint="eastAsia"/>
        </w:rPr>
        <w:t>号）第</w:t>
      </w:r>
      <w:r>
        <w:rPr>
          <w:rFonts w:hAnsi="ＭＳ 明朝" w:hint="eastAsia"/>
        </w:rPr>
        <w:t>一</w:t>
      </w:r>
      <w:r w:rsidRPr="00EF2687">
        <w:rPr>
          <w:rFonts w:hAnsi="ＭＳ 明朝" w:hint="eastAsia"/>
        </w:rPr>
        <w:t>条に規定する学校をいう。）、保育所（児童福祉法（昭和</w:t>
      </w:r>
      <w:r>
        <w:rPr>
          <w:rFonts w:hAnsi="ＭＳ 明朝" w:hint="eastAsia"/>
        </w:rPr>
        <w:t>二十二</w:t>
      </w:r>
      <w:r w:rsidRPr="00EF2687">
        <w:rPr>
          <w:rFonts w:hAnsi="ＭＳ 明朝" w:hint="eastAsia"/>
        </w:rPr>
        <w:t>年法律第</w:t>
      </w:r>
      <w:r>
        <w:rPr>
          <w:rFonts w:hAnsi="ＭＳ 明朝" w:hint="eastAsia"/>
        </w:rPr>
        <w:t>百六十四</w:t>
      </w:r>
      <w:r w:rsidRPr="00EF2687">
        <w:rPr>
          <w:rFonts w:hAnsi="ＭＳ 明朝" w:hint="eastAsia"/>
        </w:rPr>
        <w:t>号）第</w:t>
      </w:r>
      <w:r>
        <w:rPr>
          <w:rFonts w:hAnsi="ＭＳ 明朝" w:hint="eastAsia"/>
        </w:rPr>
        <w:t>三十九</w:t>
      </w:r>
      <w:r w:rsidRPr="00EF2687">
        <w:rPr>
          <w:rFonts w:hAnsi="ＭＳ 明朝" w:hint="eastAsia"/>
        </w:rPr>
        <w:t>条第</w:t>
      </w:r>
      <w:r>
        <w:rPr>
          <w:rFonts w:hAnsi="ＭＳ 明朝" w:hint="eastAsia"/>
        </w:rPr>
        <w:t>一</w:t>
      </w:r>
      <w:r w:rsidRPr="00EF2687">
        <w:rPr>
          <w:rFonts w:hAnsi="ＭＳ 明朝" w:hint="eastAsia"/>
        </w:rPr>
        <w:t>項に規定する保育所をいう。）その他これらに準ずる施設をいう。</w:t>
      </w:r>
    </w:p>
    <w:p w:rsidR="00EF2687" w:rsidRPr="00EF2687" w:rsidRDefault="00EF2687" w:rsidP="00EF2687">
      <w:pPr>
        <w:ind w:left="644" w:hangingChars="200" w:hanging="644"/>
        <w:jc w:val="left"/>
        <w:rPr>
          <w:rFonts w:hAnsi="ＭＳ 明朝"/>
        </w:rPr>
      </w:pPr>
      <w:r w:rsidRPr="00EF2687">
        <w:rPr>
          <w:rFonts w:hAnsi="ＭＳ 明朝" w:hint="eastAsia"/>
        </w:rPr>
        <w:t>（基本理念）</w:t>
      </w:r>
    </w:p>
    <w:p w:rsidR="00866F23" w:rsidRDefault="00EF2687" w:rsidP="00EF2687">
      <w:pPr>
        <w:ind w:left="322" w:hangingChars="100" w:hanging="322"/>
        <w:jc w:val="left"/>
        <w:rPr>
          <w:rFonts w:hAnsi="ＭＳ 明朝"/>
        </w:rPr>
      </w:pPr>
      <w:r w:rsidRPr="00EF2687">
        <w:rPr>
          <w:rFonts w:hAnsi="ＭＳ 明朝" w:hint="eastAsia"/>
        </w:rPr>
        <w:t>第</w:t>
      </w:r>
      <w:r>
        <w:rPr>
          <w:rFonts w:hAnsi="ＭＳ 明朝" w:hint="eastAsia"/>
        </w:rPr>
        <w:t>三</w:t>
      </w:r>
      <w:r w:rsidRPr="00EF2687">
        <w:rPr>
          <w:rFonts w:hAnsi="ＭＳ 明朝" w:hint="eastAsia"/>
        </w:rPr>
        <w:t>条　障害者が住み慣れた地域で安心して暮らすことができる地域共生社会を実現するため</w:t>
      </w:r>
    </w:p>
    <w:p w:rsidR="00EF2687" w:rsidRDefault="00866F23" w:rsidP="00866F23">
      <w:pPr>
        <w:ind w:leftChars="100" w:left="322"/>
        <w:jc w:val="left"/>
        <w:rPr>
          <w:rFonts w:hAnsi="ＭＳ 明朝"/>
        </w:rPr>
      </w:pPr>
      <w:r>
        <w:rPr>
          <w:rFonts w:hAnsi="ＭＳ 明朝" w:hint="eastAsia"/>
          <w:noProof/>
        </w:rPr>
        <mc:AlternateContent>
          <mc:Choice Requires="wps">
            <w:drawing>
              <wp:anchor distT="0" distB="0" distL="114300" distR="114300" simplePos="0" relativeHeight="251661312" behindDoc="0" locked="0" layoutInCell="1" allowOverlap="1" wp14:anchorId="08ED9C30" wp14:editId="1E8D9FFA">
                <wp:simplePos x="0" y="0"/>
                <wp:positionH relativeFrom="column">
                  <wp:posOffset>-267335</wp:posOffset>
                </wp:positionH>
                <wp:positionV relativeFrom="paragraph">
                  <wp:posOffset>8324850</wp:posOffset>
                </wp:positionV>
                <wp:extent cx="685800" cy="838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580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F23" w:rsidRDefault="00866F23" w:rsidP="00866F23">
                            <w:pPr>
                              <w:ind w:firstLineChars="100" w:firstLine="322"/>
                            </w:pPr>
                            <w:r>
                              <w:rPr>
                                <w:rFonts w:hAnsi="ＭＳ 明朝"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left:0;text-align:left;margin-left:-21.05pt;margin-top:655.5pt;width:54pt;height: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" filled="f" stroked="f" strokeweight=".5pt">
                <v:textbox style="layout-flow:vertical-ideographic">
                  <w:txbxContent>
                    <w:p w:rsidR="00866F23" w:rsidRDefault="00866F23" w:rsidP="00866F23">
                      <w:pPr>
                        <w:ind w:firstLineChars="100" w:firstLine="322"/>
                      </w:pPr>
                      <w:r>
                        <w:rPr>
                          <w:rFonts w:hAnsi="ＭＳ 明朝" w:hint="eastAsia"/>
                        </w:rPr>
                        <w:t>、</w:t>
                      </w:r>
                    </w:p>
                  </w:txbxContent>
                </v:textbox>
              </v:shape>
            </w:pict>
          </mc:Fallback>
        </mc:AlternateContent>
      </w:r>
      <w:r w:rsidR="00EF2687" w:rsidRPr="00EF2687">
        <w:rPr>
          <w:rFonts w:hAnsi="ＭＳ 明朝" w:hint="eastAsia"/>
        </w:rPr>
        <w:t>次に掲げる事項を基本理念として定める。</w:t>
      </w:r>
    </w:p>
    <w:p w:rsidR="00EF2687" w:rsidRDefault="00EF2687" w:rsidP="00EF2687">
      <w:pPr>
        <w:ind w:left="644" w:hangingChars="200" w:hanging="644"/>
        <w:jc w:val="left"/>
        <w:rPr>
          <w:rFonts w:hAnsi="ＭＳ 明朝"/>
        </w:rPr>
      </w:pPr>
      <w:r>
        <w:rPr>
          <w:rFonts w:hAnsi="ＭＳ 明朝" w:hint="eastAsia"/>
        </w:rPr>
        <w:t xml:space="preserve">　一　</w:t>
      </w:r>
      <w:r w:rsidRPr="00EF2687">
        <w:rPr>
          <w:rFonts w:hAnsi="ＭＳ 明朝" w:hint="eastAsia"/>
        </w:rPr>
        <w:t>手話が言語であることの理解の促進は、手話が独自の文法体系を持つ言語であるという認識の下に行うこと。</w:t>
      </w:r>
    </w:p>
    <w:p w:rsidR="00EF2687" w:rsidRDefault="00EF2687" w:rsidP="00EF2687">
      <w:pPr>
        <w:ind w:left="644" w:hangingChars="200" w:hanging="644"/>
        <w:jc w:val="left"/>
        <w:rPr>
          <w:rFonts w:hAnsi="ＭＳ 明朝"/>
        </w:rPr>
      </w:pPr>
      <w:r>
        <w:rPr>
          <w:rFonts w:hAnsi="ＭＳ 明朝" w:hint="eastAsia"/>
        </w:rPr>
        <w:t xml:space="preserve">　二　</w:t>
      </w:r>
      <w:r w:rsidRPr="00EF2687">
        <w:rPr>
          <w:rFonts w:hAnsi="ＭＳ 明朝" w:hint="eastAsia"/>
        </w:rPr>
        <w:t>障害の特性に応じた多様な意思疎通手段の利用の促進は、障害者の多様な意見及び要望に合わせたものを、障害者</w:t>
      </w:r>
      <w:r w:rsidR="00B10FCE">
        <w:rPr>
          <w:rFonts w:hAnsi="ＭＳ 明朝" w:hint="eastAsia"/>
        </w:rPr>
        <w:t>が</w:t>
      </w:r>
      <w:r w:rsidRPr="00EF2687">
        <w:rPr>
          <w:rFonts w:hAnsi="ＭＳ 明朝" w:hint="eastAsia"/>
        </w:rPr>
        <w:t>自ら選択する機会</w:t>
      </w:r>
      <w:r w:rsidR="00CD7036">
        <w:rPr>
          <w:rFonts w:hAnsi="ＭＳ 明朝" w:hint="eastAsia"/>
        </w:rPr>
        <w:t>を</w:t>
      </w:r>
      <w:r w:rsidRPr="00EF2687">
        <w:rPr>
          <w:rFonts w:hAnsi="ＭＳ 明朝" w:hint="eastAsia"/>
        </w:rPr>
        <w:t>保障</w:t>
      </w:r>
      <w:r w:rsidR="00CD7036">
        <w:rPr>
          <w:rFonts w:hAnsi="ＭＳ 明朝" w:hint="eastAsia"/>
        </w:rPr>
        <w:t>する</w:t>
      </w:r>
      <w:r w:rsidRPr="00EF2687">
        <w:rPr>
          <w:rFonts w:hAnsi="ＭＳ 明朝" w:hint="eastAsia"/>
        </w:rPr>
        <w:t>ことを基本として</w:t>
      </w:r>
      <w:r w:rsidR="00EE65D4">
        <w:rPr>
          <w:rFonts w:hAnsi="ＭＳ 明朝" w:hint="eastAsia"/>
        </w:rPr>
        <w:t>行う</w:t>
      </w:r>
      <w:r w:rsidR="0045031D">
        <w:rPr>
          <w:rFonts w:hAnsi="ＭＳ 明朝" w:hint="eastAsia"/>
        </w:rPr>
        <w:t>こと</w:t>
      </w:r>
      <w:r w:rsidRPr="00EF2687">
        <w:rPr>
          <w:rFonts w:hAnsi="ＭＳ 明朝" w:hint="eastAsia"/>
        </w:rPr>
        <w:t>。</w:t>
      </w:r>
    </w:p>
    <w:p w:rsidR="00EF2687" w:rsidRPr="00EF2687" w:rsidRDefault="00EF2687" w:rsidP="00EF2687">
      <w:pPr>
        <w:ind w:left="644" w:hangingChars="200" w:hanging="644"/>
        <w:jc w:val="left"/>
        <w:rPr>
          <w:rFonts w:hAnsi="ＭＳ 明朝"/>
        </w:rPr>
      </w:pPr>
      <w:r w:rsidRPr="00EF2687">
        <w:rPr>
          <w:rFonts w:hAnsi="ＭＳ 明朝" w:hint="eastAsia"/>
        </w:rPr>
        <w:t>（区の責務）</w:t>
      </w:r>
    </w:p>
    <w:p w:rsidR="00EF2687" w:rsidRPr="00EF2687" w:rsidRDefault="00EF2687" w:rsidP="00EF2687">
      <w:pPr>
        <w:ind w:left="322" w:hangingChars="100" w:hanging="322"/>
        <w:jc w:val="left"/>
        <w:rPr>
          <w:rFonts w:hAnsi="ＭＳ 明朝"/>
        </w:rPr>
      </w:pPr>
      <w:r w:rsidRPr="00EF2687">
        <w:rPr>
          <w:rFonts w:hAnsi="ＭＳ 明朝" w:hint="eastAsia"/>
        </w:rPr>
        <w:t>第</w:t>
      </w:r>
      <w:r>
        <w:rPr>
          <w:rFonts w:hAnsi="ＭＳ 明朝" w:hint="eastAsia"/>
        </w:rPr>
        <w:t>四</w:t>
      </w:r>
      <w:r w:rsidRPr="00EF2687">
        <w:rPr>
          <w:rFonts w:hAnsi="ＭＳ 明朝" w:hint="eastAsia"/>
        </w:rPr>
        <w:t>条　区は、手話が言語であることの理解の促進及び障害の特性に応じた多様な意思疎通手段の利用の促進に関する施策を総合的かつ効果的に実施するものとする。</w:t>
      </w:r>
    </w:p>
    <w:p w:rsidR="00EF2687" w:rsidRPr="00EF2687" w:rsidRDefault="00EF2687" w:rsidP="00EF2687">
      <w:pPr>
        <w:ind w:left="322" w:hangingChars="100" w:hanging="322"/>
        <w:jc w:val="left"/>
        <w:rPr>
          <w:rFonts w:hAnsi="ＭＳ 明朝"/>
        </w:rPr>
      </w:pPr>
      <w:r w:rsidRPr="00EF2687">
        <w:rPr>
          <w:rFonts w:hAnsi="ＭＳ 明朝" w:hint="eastAsia"/>
        </w:rPr>
        <w:t>２　区は、前項に規定する施策の実施に当たり、関係機関と</w:t>
      </w:r>
      <w:r w:rsidR="00FB203B">
        <w:rPr>
          <w:rFonts w:hAnsi="ＭＳ 明朝" w:hint="eastAsia"/>
        </w:rPr>
        <w:t>の</w:t>
      </w:r>
      <w:r w:rsidRPr="00EF2687">
        <w:rPr>
          <w:rFonts w:hAnsi="ＭＳ 明朝" w:hint="eastAsia"/>
        </w:rPr>
        <w:t>連携を図るとともに、区民等及び事業者が参画し、及び協働する取組を推進するものとする。</w:t>
      </w:r>
    </w:p>
    <w:p w:rsidR="00EF2687" w:rsidRPr="00EF2687" w:rsidRDefault="00EF2687" w:rsidP="00EF2687">
      <w:pPr>
        <w:ind w:left="322" w:hangingChars="100" w:hanging="322"/>
        <w:jc w:val="left"/>
        <w:rPr>
          <w:rFonts w:hAnsi="ＭＳ 明朝"/>
        </w:rPr>
      </w:pPr>
      <w:r w:rsidRPr="00EF2687">
        <w:rPr>
          <w:rFonts w:hAnsi="ＭＳ 明朝" w:hint="eastAsia"/>
        </w:rPr>
        <w:t>３　区は、緊急時及び災害発生時においても、障害の特性に応じた多様な意思疎通手段が利用される</w:t>
      </w:r>
      <w:r w:rsidR="00766229">
        <w:rPr>
          <w:rFonts w:hAnsi="ＭＳ 明朝" w:hint="eastAsia"/>
        </w:rPr>
        <w:t>地域</w:t>
      </w:r>
      <w:r w:rsidRPr="00EF2687">
        <w:rPr>
          <w:rFonts w:hAnsi="ＭＳ 明朝" w:hint="eastAsia"/>
        </w:rPr>
        <w:t>共生社会の実現に向けた取組を行うものとする。</w:t>
      </w:r>
    </w:p>
    <w:p w:rsidR="00EF2687" w:rsidRDefault="00EF2687" w:rsidP="00EF2687">
      <w:pPr>
        <w:ind w:left="322" w:hangingChars="100" w:hanging="322"/>
        <w:jc w:val="left"/>
        <w:rPr>
          <w:rFonts w:hAnsi="ＭＳ 明朝"/>
        </w:rPr>
      </w:pPr>
      <w:r w:rsidRPr="00EF2687">
        <w:rPr>
          <w:rFonts w:hAnsi="ＭＳ 明朝" w:hint="eastAsia"/>
        </w:rPr>
        <w:t>４　区は、第</w:t>
      </w:r>
      <w:r>
        <w:rPr>
          <w:rFonts w:hAnsi="ＭＳ 明朝" w:hint="eastAsia"/>
        </w:rPr>
        <w:t>一</w:t>
      </w:r>
      <w:r w:rsidRPr="00EF2687">
        <w:rPr>
          <w:rFonts w:hAnsi="ＭＳ 明朝" w:hint="eastAsia"/>
        </w:rPr>
        <w:t>項に規定する施策に関し、区の職員が自ら模範となり行動することができるよう当該職員の育成を図るものとする。</w:t>
      </w:r>
    </w:p>
    <w:p w:rsidR="00EF2687" w:rsidRPr="00EF2687" w:rsidRDefault="00EF2687" w:rsidP="00EF2687">
      <w:pPr>
        <w:ind w:left="644" w:hangingChars="200" w:hanging="644"/>
        <w:jc w:val="left"/>
        <w:rPr>
          <w:rFonts w:hAnsi="ＭＳ 明朝"/>
        </w:rPr>
      </w:pPr>
      <w:r w:rsidRPr="00EF2687">
        <w:rPr>
          <w:rFonts w:hAnsi="ＭＳ 明朝" w:hint="eastAsia"/>
        </w:rPr>
        <w:t>（区民等の役割）</w:t>
      </w:r>
    </w:p>
    <w:p w:rsidR="00EF2687" w:rsidRPr="00EF2687" w:rsidRDefault="00EF2687" w:rsidP="00EF2687">
      <w:pPr>
        <w:ind w:left="322" w:hangingChars="100" w:hanging="322"/>
        <w:jc w:val="left"/>
        <w:rPr>
          <w:rFonts w:hAnsi="ＭＳ 明朝"/>
        </w:rPr>
      </w:pPr>
      <w:r w:rsidRPr="00EF2687">
        <w:rPr>
          <w:rFonts w:hAnsi="ＭＳ 明朝" w:hint="eastAsia"/>
        </w:rPr>
        <w:t>第</w:t>
      </w:r>
      <w:r>
        <w:rPr>
          <w:rFonts w:hAnsi="ＭＳ 明朝" w:hint="eastAsia"/>
        </w:rPr>
        <w:t>五</w:t>
      </w:r>
      <w:r w:rsidRPr="00EF2687">
        <w:rPr>
          <w:rFonts w:hAnsi="ＭＳ 明朝" w:hint="eastAsia"/>
        </w:rPr>
        <w:t>条　区民等は、基本理念に対する理解を深め、区が実施する施策に参画し、及び協働するよう努めるものとする。</w:t>
      </w:r>
    </w:p>
    <w:p w:rsidR="00EF2687" w:rsidRDefault="00EF2687" w:rsidP="00EF2687">
      <w:pPr>
        <w:ind w:left="322" w:hangingChars="100" w:hanging="322"/>
        <w:jc w:val="left"/>
        <w:rPr>
          <w:rFonts w:hAnsi="ＭＳ 明朝"/>
        </w:rPr>
      </w:pPr>
      <w:r w:rsidRPr="00EF2687">
        <w:rPr>
          <w:rFonts w:hAnsi="ＭＳ 明朝" w:hint="eastAsia"/>
        </w:rPr>
        <w:t>２　区民等は、日常</w:t>
      </w:r>
      <w:r w:rsidR="00E02D18">
        <w:rPr>
          <w:rFonts w:hAnsi="ＭＳ 明朝" w:hint="eastAsia"/>
        </w:rPr>
        <w:t>生活</w:t>
      </w:r>
      <w:r w:rsidRPr="00EF2687">
        <w:rPr>
          <w:rFonts w:hAnsi="ＭＳ 明朝" w:hint="eastAsia"/>
        </w:rPr>
        <w:t>において</w:t>
      </w:r>
      <w:r w:rsidR="00E02D18">
        <w:rPr>
          <w:rFonts w:hAnsi="ＭＳ 明朝" w:hint="eastAsia"/>
        </w:rPr>
        <w:t>、</w:t>
      </w:r>
      <w:r w:rsidRPr="00EF2687">
        <w:rPr>
          <w:rFonts w:hAnsi="ＭＳ 明朝" w:hint="eastAsia"/>
        </w:rPr>
        <w:t>障害の特性に応じた多様な意思疎通手段を利用するよう努めるとともに、緊急時及び災害発生時においても、</w:t>
      </w:r>
      <w:r w:rsidR="00E35FFB" w:rsidRPr="00EF2687">
        <w:rPr>
          <w:rFonts w:hAnsi="ＭＳ 明朝" w:hint="eastAsia"/>
        </w:rPr>
        <w:t>共助の理念に基づき、</w:t>
      </w:r>
      <w:r w:rsidRPr="00EF2687">
        <w:rPr>
          <w:rFonts w:hAnsi="ＭＳ 明朝" w:hint="eastAsia"/>
        </w:rPr>
        <w:t>当該意思疎通手段を利用するよう努めるものとする。</w:t>
      </w:r>
    </w:p>
    <w:p w:rsidR="00EF2687" w:rsidRPr="00EF2687" w:rsidRDefault="00EF2687" w:rsidP="00EF2687">
      <w:pPr>
        <w:ind w:left="644" w:hangingChars="200" w:hanging="644"/>
        <w:jc w:val="left"/>
        <w:rPr>
          <w:rFonts w:hAnsi="ＭＳ 明朝"/>
        </w:rPr>
      </w:pPr>
      <w:r w:rsidRPr="00EF2687">
        <w:rPr>
          <w:rFonts w:hAnsi="ＭＳ 明朝" w:hint="eastAsia"/>
        </w:rPr>
        <w:t>（事業者の役割）</w:t>
      </w:r>
    </w:p>
    <w:p w:rsidR="00EF2687" w:rsidRPr="00EF2687" w:rsidRDefault="00EF2687" w:rsidP="00EF2687">
      <w:pPr>
        <w:ind w:left="322" w:hangingChars="100" w:hanging="322"/>
        <w:jc w:val="left"/>
        <w:rPr>
          <w:rFonts w:hAnsi="ＭＳ 明朝"/>
        </w:rPr>
      </w:pPr>
      <w:r w:rsidRPr="00EF2687">
        <w:rPr>
          <w:rFonts w:hAnsi="ＭＳ 明朝" w:hint="eastAsia"/>
        </w:rPr>
        <w:t>第</w:t>
      </w:r>
      <w:r>
        <w:rPr>
          <w:rFonts w:hAnsi="ＭＳ 明朝" w:hint="eastAsia"/>
        </w:rPr>
        <w:t>六</w:t>
      </w:r>
      <w:r w:rsidRPr="00EF2687">
        <w:rPr>
          <w:rFonts w:hAnsi="ＭＳ 明朝" w:hint="eastAsia"/>
        </w:rPr>
        <w:t>条　事業者は、基本理念に対する理解を深め、区が実施する施策に参画し、及び協働するよう努めるものとする。</w:t>
      </w:r>
    </w:p>
    <w:p w:rsidR="00CF18F3" w:rsidRPr="00CF18F3" w:rsidRDefault="00CF18F3" w:rsidP="00CF18F3">
      <w:pPr>
        <w:ind w:left="322" w:hangingChars="100" w:hanging="322"/>
        <w:jc w:val="left"/>
        <w:rPr>
          <w:rFonts w:hAnsi="ＭＳ 明朝"/>
        </w:rPr>
      </w:pPr>
      <w:r w:rsidRPr="00CF18F3">
        <w:rPr>
          <w:rFonts w:hAnsi="ＭＳ 明朝" w:hint="eastAsia"/>
        </w:rPr>
        <w:t>２　事業者は、その事業活動</w:t>
      </w:r>
      <w:r w:rsidR="00A441B8">
        <w:rPr>
          <w:rFonts w:hAnsi="ＭＳ 明朝" w:hint="eastAsia"/>
        </w:rPr>
        <w:t>に関し</w:t>
      </w:r>
      <w:r w:rsidRPr="00CF18F3">
        <w:rPr>
          <w:rFonts w:hAnsi="ＭＳ 明朝" w:hint="eastAsia"/>
        </w:rPr>
        <w:t>、障害の特性に応じた多様な意思疎通手段の利用により、障害者が利用しやすいサービスを提供し、及び事業を行うよう努めるものとする。</w:t>
      </w:r>
    </w:p>
    <w:p w:rsidR="00EF2687" w:rsidRDefault="00CF18F3" w:rsidP="00CF18F3">
      <w:pPr>
        <w:ind w:left="322" w:hangingChars="100" w:hanging="322"/>
        <w:jc w:val="left"/>
        <w:rPr>
          <w:rFonts w:hAnsi="ＭＳ 明朝"/>
        </w:rPr>
      </w:pPr>
      <w:r w:rsidRPr="00CF18F3">
        <w:rPr>
          <w:rFonts w:hAnsi="ＭＳ 明朝" w:hint="eastAsia"/>
        </w:rPr>
        <w:t>３　事業者は、緊急時及び災害発生時においても、</w:t>
      </w:r>
      <w:r w:rsidR="00E35FFB" w:rsidRPr="00CF18F3">
        <w:rPr>
          <w:rFonts w:hAnsi="ＭＳ 明朝" w:hint="eastAsia"/>
        </w:rPr>
        <w:t>共助の理念に基づき、</w:t>
      </w:r>
      <w:r w:rsidRPr="00CF18F3">
        <w:rPr>
          <w:rFonts w:hAnsi="ＭＳ 明朝" w:hint="eastAsia"/>
        </w:rPr>
        <w:t>障害の特性に応じた多様な意思疎通手段を利用するよう努めるものとする。</w:t>
      </w:r>
    </w:p>
    <w:p w:rsidR="00EF2687" w:rsidRPr="00EF2687" w:rsidRDefault="00EF2687" w:rsidP="00EF2687">
      <w:pPr>
        <w:ind w:left="644" w:hangingChars="200" w:hanging="644"/>
        <w:jc w:val="left"/>
        <w:rPr>
          <w:rFonts w:hAnsi="ＭＳ 明朝"/>
        </w:rPr>
      </w:pPr>
      <w:r w:rsidRPr="00EF2687">
        <w:rPr>
          <w:rFonts w:hAnsi="ＭＳ 明朝" w:hint="eastAsia"/>
        </w:rPr>
        <w:t>（施策の基本方針）</w:t>
      </w:r>
    </w:p>
    <w:p w:rsidR="00EF2687" w:rsidRDefault="00EF2687" w:rsidP="00FB203B">
      <w:pPr>
        <w:ind w:left="322" w:hangingChars="100" w:hanging="322"/>
        <w:jc w:val="left"/>
        <w:rPr>
          <w:rFonts w:hAnsi="ＭＳ 明朝"/>
        </w:rPr>
      </w:pPr>
      <w:r w:rsidRPr="00EF2687">
        <w:rPr>
          <w:rFonts w:hAnsi="ＭＳ 明朝" w:hint="eastAsia"/>
        </w:rPr>
        <w:t>第</w:t>
      </w:r>
      <w:r>
        <w:rPr>
          <w:rFonts w:hAnsi="ＭＳ 明朝" w:hint="eastAsia"/>
        </w:rPr>
        <w:t>七</w:t>
      </w:r>
      <w:r w:rsidRPr="00EF2687">
        <w:rPr>
          <w:rFonts w:hAnsi="ＭＳ 明朝" w:hint="eastAsia"/>
        </w:rPr>
        <w:t>条　区は、第</w:t>
      </w:r>
      <w:r>
        <w:rPr>
          <w:rFonts w:hAnsi="ＭＳ 明朝" w:hint="eastAsia"/>
        </w:rPr>
        <w:t>四</w:t>
      </w:r>
      <w:r w:rsidRPr="00EF2687">
        <w:rPr>
          <w:rFonts w:hAnsi="ＭＳ 明朝" w:hint="eastAsia"/>
        </w:rPr>
        <w:t>条に定める区の責務を果たすため、障害者基本法（昭和</w:t>
      </w:r>
      <w:r>
        <w:rPr>
          <w:rFonts w:hAnsi="ＭＳ 明朝" w:hint="eastAsia"/>
        </w:rPr>
        <w:t>四十五</w:t>
      </w:r>
      <w:r w:rsidRPr="00EF2687">
        <w:rPr>
          <w:rFonts w:hAnsi="ＭＳ 明朝" w:hint="eastAsia"/>
        </w:rPr>
        <w:t>年法律第</w:t>
      </w:r>
      <w:r>
        <w:rPr>
          <w:rFonts w:hAnsi="ＭＳ 明朝" w:hint="eastAsia"/>
        </w:rPr>
        <w:t>八十四</w:t>
      </w:r>
      <w:r w:rsidRPr="00EF2687">
        <w:rPr>
          <w:rFonts w:hAnsi="ＭＳ 明朝" w:hint="eastAsia"/>
        </w:rPr>
        <w:t>号）第</w:t>
      </w:r>
      <w:r>
        <w:rPr>
          <w:rFonts w:hAnsi="ＭＳ 明朝" w:hint="eastAsia"/>
        </w:rPr>
        <w:t>十一</w:t>
      </w:r>
      <w:r w:rsidRPr="00EF2687">
        <w:rPr>
          <w:rFonts w:hAnsi="ＭＳ 明朝" w:hint="eastAsia"/>
        </w:rPr>
        <w:t>条第</w:t>
      </w:r>
      <w:r>
        <w:rPr>
          <w:rFonts w:hAnsi="ＭＳ 明朝" w:hint="eastAsia"/>
        </w:rPr>
        <w:t>三</w:t>
      </w:r>
      <w:r w:rsidRPr="00EF2687">
        <w:rPr>
          <w:rFonts w:hAnsi="ＭＳ 明朝" w:hint="eastAsia"/>
        </w:rPr>
        <w:t>項に規定する市町村障害者計画において、次に掲げる施策について定め、これらを総合的かつ計画的に推進し、その進捗を管理するものとする。</w:t>
      </w:r>
    </w:p>
    <w:p w:rsidR="00EF2687" w:rsidRPr="00EF2687" w:rsidRDefault="00EF2687" w:rsidP="00EF2687">
      <w:pPr>
        <w:ind w:left="644" w:hangingChars="200" w:hanging="644"/>
        <w:jc w:val="left"/>
        <w:rPr>
          <w:rFonts w:hAnsi="ＭＳ 明朝"/>
        </w:rPr>
      </w:pPr>
      <w:r>
        <w:rPr>
          <w:rFonts w:hAnsi="ＭＳ 明朝" w:hint="eastAsia"/>
        </w:rPr>
        <w:t xml:space="preserve">　一　</w:t>
      </w:r>
      <w:r w:rsidRPr="00EF2687">
        <w:rPr>
          <w:rFonts w:hAnsi="ＭＳ 明朝" w:hint="eastAsia"/>
        </w:rPr>
        <w:t>手話が言語であることの理解の促進に関する施策</w:t>
      </w:r>
    </w:p>
    <w:p w:rsidR="00EF2687" w:rsidRPr="00EF2687" w:rsidRDefault="00EF2687" w:rsidP="00EF2687">
      <w:pPr>
        <w:ind w:left="644" w:hangingChars="200" w:hanging="644"/>
        <w:jc w:val="left"/>
        <w:rPr>
          <w:rFonts w:hAnsi="ＭＳ 明朝"/>
        </w:rPr>
      </w:pPr>
      <w:r>
        <w:rPr>
          <w:rFonts w:hAnsi="ＭＳ 明朝" w:hint="eastAsia"/>
        </w:rPr>
        <w:t xml:space="preserve">　二　</w:t>
      </w:r>
      <w:r w:rsidRPr="00EF2687">
        <w:rPr>
          <w:rFonts w:hAnsi="ＭＳ 明朝" w:hint="eastAsia"/>
        </w:rPr>
        <w:t>障害の特性に応じた多様な意思疎通手段の利用の促進に関する施策</w:t>
      </w:r>
    </w:p>
    <w:p w:rsidR="00EF2687" w:rsidRDefault="00EF2687" w:rsidP="00EF2687">
      <w:pPr>
        <w:ind w:left="644" w:hangingChars="200" w:hanging="644"/>
        <w:jc w:val="left"/>
        <w:rPr>
          <w:rFonts w:hAnsi="ＭＳ 明朝"/>
        </w:rPr>
      </w:pPr>
      <w:r>
        <w:rPr>
          <w:rFonts w:hAnsi="ＭＳ 明朝" w:hint="eastAsia"/>
        </w:rPr>
        <w:t xml:space="preserve">　三　</w:t>
      </w:r>
      <w:r w:rsidRPr="00EF2687">
        <w:rPr>
          <w:rFonts w:hAnsi="ＭＳ 明朝" w:hint="eastAsia"/>
        </w:rPr>
        <w:t>前</w:t>
      </w:r>
      <w:r>
        <w:rPr>
          <w:rFonts w:hAnsi="ＭＳ 明朝" w:hint="eastAsia"/>
        </w:rPr>
        <w:t>二</w:t>
      </w:r>
      <w:r w:rsidRPr="00EF2687">
        <w:rPr>
          <w:rFonts w:hAnsi="ＭＳ 明朝" w:hint="eastAsia"/>
        </w:rPr>
        <w:t>号に掲げるもののほか、この条例の目的を達成するために必要な施策</w:t>
      </w:r>
    </w:p>
    <w:p w:rsidR="00EF2687" w:rsidRPr="00EF2687" w:rsidRDefault="00EF2687" w:rsidP="00EF2687">
      <w:pPr>
        <w:ind w:left="644" w:hangingChars="200" w:hanging="644"/>
        <w:jc w:val="left"/>
        <w:rPr>
          <w:rFonts w:hAnsi="ＭＳ 明朝"/>
        </w:rPr>
      </w:pPr>
      <w:r w:rsidRPr="00EF2687">
        <w:rPr>
          <w:rFonts w:hAnsi="ＭＳ 明朝" w:hint="eastAsia"/>
        </w:rPr>
        <w:t>（手話が言語であることの理解の促進）</w:t>
      </w:r>
    </w:p>
    <w:p w:rsidR="00EF2687" w:rsidRPr="00EF2687" w:rsidRDefault="00EF2687" w:rsidP="00EF2687">
      <w:pPr>
        <w:ind w:left="322" w:hangingChars="100" w:hanging="322"/>
        <w:jc w:val="left"/>
        <w:rPr>
          <w:rFonts w:hAnsi="ＭＳ 明朝"/>
        </w:rPr>
      </w:pPr>
      <w:r w:rsidRPr="00EF2687">
        <w:rPr>
          <w:rFonts w:hAnsi="ＭＳ 明朝" w:hint="eastAsia"/>
        </w:rPr>
        <w:t>第</w:t>
      </w:r>
      <w:r>
        <w:rPr>
          <w:rFonts w:hAnsi="ＭＳ 明朝" w:hint="eastAsia"/>
        </w:rPr>
        <w:t>八</w:t>
      </w:r>
      <w:r w:rsidRPr="00EF2687">
        <w:rPr>
          <w:rFonts w:hAnsi="ＭＳ 明朝" w:hint="eastAsia"/>
        </w:rPr>
        <w:t>条　区は、区民等又は事業者が手話が言語であることの理解の促進に関する学習会等を開催する場合</w:t>
      </w:r>
      <w:r w:rsidR="00FB203B">
        <w:rPr>
          <w:rFonts w:hAnsi="ＭＳ 明朝" w:hint="eastAsia"/>
        </w:rPr>
        <w:t>は</w:t>
      </w:r>
      <w:r w:rsidRPr="00EF2687">
        <w:rPr>
          <w:rFonts w:hAnsi="ＭＳ 明朝" w:hint="eastAsia"/>
        </w:rPr>
        <w:t>、必要な支援を行うものとする。</w:t>
      </w:r>
    </w:p>
    <w:p w:rsidR="00EF2687" w:rsidRPr="00EF2687" w:rsidRDefault="00EF2687" w:rsidP="00EF2687">
      <w:pPr>
        <w:ind w:left="322" w:hangingChars="100" w:hanging="322"/>
        <w:jc w:val="left"/>
        <w:rPr>
          <w:rFonts w:hAnsi="ＭＳ 明朝"/>
        </w:rPr>
      </w:pPr>
      <w:r w:rsidRPr="00EF2687">
        <w:rPr>
          <w:rFonts w:hAnsi="ＭＳ 明朝" w:hint="eastAsia"/>
        </w:rPr>
        <w:t>２　区は、学校等において幼児、児童、生徒等に対し、手話が言語であることの理解の促進に関する教育等</w:t>
      </w:r>
      <w:r w:rsidR="0045031D">
        <w:rPr>
          <w:rFonts w:hAnsi="ＭＳ 明朝" w:hint="eastAsia"/>
        </w:rPr>
        <w:t>が</w:t>
      </w:r>
      <w:r w:rsidRPr="00EF2687">
        <w:rPr>
          <w:rFonts w:hAnsi="ＭＳ 明朝" w:hint="eastAsia"/>
        </w:rPr>
        <w:t>実施</w:t>
      </w:r>
      <w:r w:rsidR="0045031D">
        <w:rPr>
          <w:rFonts w:hAnsi="ＭＳ 明朝" w:hint="eastAsia"/>
        </w:rPr>
        <w:t>される</w:t>
      </w:r>
      <w:r w:rsidRPr="00EF2687">
        <w:rPr>
          <w:rFonts w:hAnsi="ＭＳ 明朝" w:hint="eastAsia"/>
        </w:rPr>
        <w:t>場合</w:t>
      </w:r>
      <w:r w:rsidR="0045031D">
        <w:rPr>
          <w:rFonts w:hAnsi="ＭＳ 明朝" w:hint="eastAsia"/>
        </w:rPr>
        <w:t>に</w:t>
      </w:r>
      <w:r w:rsidR="00FB203B">
        <w:rPr>
          <w:rFonts w:hAnsi="ＭＳ 明朝" w:hint="eastAsia"/>
        </w:rPr>
        <w:t>は</w:t>
      </w:r>
      <w:r w:rsidRPr="00EF2687">
        <w:rPr>
          <w:rFonts w:hAnsi="ＭＳ 明朝" w:hint="eastAsia"/>
        </w:rPr>
        <w:t>、必要な支援を行うものとする。</w:t>
      </w:r>
    </w:p>
    <w:p w:rsidR="00EF2687" w:rsidRPr="00EF2687" w:rsidRDefault="00EF2687" w:rsidP="00EF2687">
      <w:pPr>
        <w:ind w:left="322" w:hangingChars="100" w:hanging="322"/>
        <w:jc w:val="left"/>
        <w:rPr>
          <w:rFonts w:hAnsi="ＭＳ 明朝"/>
        </w:rPr>
      </w:pPr>
      <w:r w:rsidRPr="00EF2687">
        <w:rPr>
          <w:rFonts w:hAnsi="ＭＳ 明朝" w:hint="eastAsia"/>
        </w:rPr>
        <w:t>３　区は、区民等及び事業者に対し、手話が言語であることの理解の促進に関する情報の発信を行うものとする。</w:t>
      </w:r>
    </w:p>
    <w:p w:rsidR="00866F23" w:rsidRDefault="00EF2687" w:rsidP="00EF2687">
      <w:pPr>
        <w:ind w:left="322" w:hangingChars="100" w:hanging="322"/>
        <w:jc w:val="left"/>
        <w:rPr>
          <w:rFonts w:hAnsi="ＭＳ 明朝"/>
        </w:rPr>
      </w:pPr>
      <w:r w:rsidRPr="00EF2687">
        <w:rPr>
          <w:rFonts w:hAnsi="ＭＳ 明朝" w:hint="eastAsia"/>
        </w:rPr>
        <w:t>４　区は、手話が言語であることの理解の促進に関</w:t>
      </w:r>
      <w:r w:rsidR="001C5B0F">
        <w:rPr>
          <w:rFonts w:hAnsi="ＭＳ 明朝" w:hint="eastAsia"/>
        </w:rPr>
        <w:t>する</w:t>
      </w:r>
      <w:r w:rsidRPr="00EF2687">
        <w:rPr>
          <w:rFonts w:hAnsi="ＭＳ 明朝" w:hint="eastAsia"/>
        </w:rPr>
        <w:t>事業者の自主的な取組を促進するため</w:t>
      </w:r>
    </w:p>
    <w:p w:rsidR="00EF2687" w:rsidRPr="00EF2687" w:rsidRDefault="00866F23" w:rsidP="00866F23">
      <w:pPr>
        <w:ind w:leftChars="100" w:left="322"/>
        <w:jc w:val="left"/>
        <w:rPr>
          <w:rFonts w:hAnsi="ＭＳ 明朝"/>
        </w:rPr>
      </w:pPr>
      <w:r>
        <w:rPr>
          <w:rFonts w:hAnsi="ＭＳ 明朝" w:hint="eastAsia"/>
          <w:noProof/>
        </w:rPr>
        <mc:AlternateContent>
          <mc:Choice Requires="wps">
            <w:drawing>
              <wp:anchor distT="0" distB="0" distL="114300" distR="114300" simplePos="0" relativeHeight="251663360" behindDoc="0" locked="0" layoutInCell="1" allowOverlap="1" wp14:anchorId="64B13260" wp14:editId="7CE6715A">
                <wp:simplePos x="0" y="0"/>
                <wp:positionH relativeFrom="column">
                  <wp:posOffset>-267335</wp:posOffset>
                </wp:positionH>
                <wp:positionV relativeFrom="paragraph">
                  <wp:posOffset>8324850</wp:posOffset>
                </wp:positionV>
                <wp:extent cx="685800" cy="838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580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F23" w:rsidRDefault="00866F23" w:rsidP="00866F23">
                            <w:pPr>
                              <w:ind w:firstLineChars="100" w:firstLine="322"/>
                            </w:pPr>
                            <w:r>
                              <w:rPr>
                                <w:rFonts w:hAnsi="ＭＳ 明朝"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8" type="#_x0000_t202" style="position:absolute;left:0;text-align:left;margin-left:-21.05pt;margin-top:655.5pt;width:54pt;height:6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" filled="f" stroked="f" strokeweight=".5pt">
                <v:textbox style="layout-flow:vertical-ideographic">
                  <w:txbxContent>
                    <w:p w:rsidR="00866F23" w:rsidRDefault="00866F23" w:rsidP="00866F23">
                      <w:pPr>
                        <w:ind w:firstLineChars="100" w:firstLine="322"/>
                      </w:pPr>
                      <w:r>
                        <w:rPr>
                          <w:rFonts w:hAnsi="ＭＳ 明朝" w:hint="eastAsia"/>
                        </w:rPr>
                        <w:t>、</w:t>
                      </w:r>
                    </w:p>
                  </w:txbxContent>
                </v:textbox>
              </v:shape>
            </w:pict>
          </mc:Fallback>
        </mc:AlternateContent>
      </w:r>
      <w:r w:rsidR="00EF2687" w:rsidRPr="00EF2687">
        <w:rPr>
          <w:rFonts w:hAnsi="ＭＳ 明朝" w:hint="eastAsia"/>
        </w:rPr>
        <w:t>必要な情報の提供及び助言を行うものとする。</w:t>
      </w:r>
    </w:p>
    <w:p w:rsidR="00EF2687" w:rsidRDefault="00EF2687" w:rsidP="00EF2687">
      <w:pPr>
        <w:ind w:left="322" w:hangingChars="100" w:hanging="322"/>
        <w:jc w:val="left"/>
        <w:rPr>
          <w:rFonts w:hAnsi="ＭＳ 明朝"/>
        </w:rPr>
      </w:pPr>
      <w:r w:rsidRPr="00EF2687">
        <w:rPr>
          <w:rFonts w:hAnsi="ＭＳ 明朝" w:hint="eastAsia"/>
        </w:rPr>
        <w:t>５　区は、区民等が手話が言語であることの理解の促進をすることができるよう、区民等及び事業者と協働して、手話通訳者等（手話通訳者及び手話通訳士をいう。）及びその指導者の確保及び養成を行うものとする。</w:t>
      </w:r>
    </w:p>
    <w:p w:rsidR="00EF2687" w:rsidRPr="00EF2687" w:rsidRDefault="00EF2687" w:rsidP="00EF2687">
      <w:pPr>
        <w:ind w:left="644" w:hangingChars="200" w:hanging="644"/>
        <w:jc w:val="left"/>
        <w:rPr>
          <w:rFonts w:hAnsi="ＭＳ 明朝"/>
        </w:rPr>
      </w:pPr>
      <w:r w:rsidRPr="00EF2687">
        <w:rPr>
          <w:rFonts w:hAnsi="ＭＳ 明朝" w:hint="eastAsia"/>
        </w:rPr>
        <w:t>（障害の特性に応じた多様な意思疎通手段の利用の促進）</w:t>
      </w:r>
    </w:p>
    <w:p w:rsidR="00EF2687" w:rsidRPr="00EF2687" w:rsidRDefault="00EF2687" w:rsidP="00EF2687">
      <w:pPr>
        <w:ind w:left="322" w:hangingChars="100" w:hanging="322"/>
        <w:jc w:val="left"/>
        <w:rPr>
          <w:rFonts w:hAnsi="ＭＳ 明朝"/>
        </w:rPr>
      </w:pPr>
      <w:r w:rsidRPr="00EF2687">
        <w:rPr>
          <w:rFonts w:hAnsi="ＭＳ 明朝" w:hint="eastAsia"/>
        </w:rPr>
        <w:t>第</w:t>
      </w:r>
      <w:r>
        <w:rPr>
          <w:rFonts w:hAnsi="ＭＳ 明朝" w:hint="eastAsia"/>
        </w:rPr>
        <w:t>九</w:t>
      </w:r>
      <w:r w:rsidRPr="00EF2687">
        <w:rPr>
          <w:rFonts w:hAnsi="ＭＳ 明朝" w:hint="eastAsia"/>
        </w:rPr>
        <w:t>条　区は、区民等又は事業者が障害の特性に応じた多様な意思疎通手段の利用の促進に関する学習会等を開催する場合</w:t>
      </w:r>
      <w:r w:rsidR="00FB203B">
        <w:rPr>
          <w:rFonts w:hAnsi="ＭＳ 明朝" w:hint="eastAsia"/>
        </w:rPr>
        <w:t>は</w:t>
      </w:r>
      <w:r w:rsidRPr="00EF2687">
        <w:rPr>
          <w:rFonts w:hAnsi="ＭＳ 明朝" w:hint="eastAsia"/>
        </w:rPr>
        <w:t>、必要な支援を行うものとする。</w:t>
      </w:r>
    </w:p>
    <w:p w:rsidR="00EF2687" w:rsidRPr="00EF2687" w:rsidRDefault="00EF2687" w:rsidP="00EF2687">
      <w:pPr>
        <w:ind w:left="322" w:hangingChars="100" w:hanging="322"/>
        <w:jc w:val="left"/>
        <w:rPr>
          <w:rFonts w:hAnsi="ＭＳ 明朝"/>
        </w:rPr>
      </w:pPr>
      <w:r w:rsidRPr="00EF2687">
        <w:rPr>
          <w:rFonts w:hAnsi="ＭＳ 明朝" w:hint="eastAsia"/>
        </w:rPr>
        <w:t>２　区は、学校等において幼児、児童、生徒等に対し、障害の特性に応じた多様な意思疎通手段の利用の促進に関する教育等</w:t>
      </w:r>
      <w:r w:rsidR="0045031D">
        <w:rPr>
          <w:rFonts w:hAnsi="ＭＳ 明朝" w:hint="eastAsia"/>
        </w:rPr>
        <w:t>が</w:t>
      </w:r>
      <w:r w:rsidRPr="00EF2687">
        <w:rPr>
          <w:rFonts w:hAnsi="ＭＳ 明朝" w:hint="eastAsia"/>
        </w:rPr>
        <w:t>実施</w:t>
      </w:r>
      <w:r w:rsidR="0045031D">
        <w:rPr>
          <w:rFonts w:hAnsi="ＭＳ 明朝" w:hint="eastAsia"/>
        </w:rPr>
        <w:t>される</w:t>
      </w:r>
      <w:r w:rsidRPr="00EF2687">
        <w:rPr>
          <w:rFonts w:hAnsi="ＭＳ 明朝" w:hint="eastAsia"/>
        </w:rPr>
        <w:t>場合</w:t>
      </w:r>
      <w:r w:rsidR="0045031D">
        <w:rPr>
          <w:rFonts w:hAnsi="ＭＳ 明朝" w:hint="eastAsia"/>
        </w:rPr>
        <w:t>に</w:t>
      </w:r>
      <w:r w:rsidR="00FB203B">
        <w:rPr>
          <w:rFonts w:hAnsi="ＭＳ 明朝" w:hint="eastAsia"/>
        </w:rPr>
        <w:t>は</w:t>
      </w:r>
      <w:r w:rsidRPr="00EF2687">
        <w:rPr>
          <w:rFonts w:hAnsi="ＭＳ 明朝" w:hint="eastAsia"/>
        </w:rPr>
        <w:t>、必要な支援を行うものとする。</w:t>
      </w:r>
    </w:p>
    <w:p w:rsidR="00EF2687" w:rsidRPr="00EF2687" w:rsidRDefault="00EF2687" w:rsidP="00EF2687">
      <w:pPr>
        <w:ind w:left="322" w:hangingChars="100" w:hanging="322"/>
        <w:jc w:val="left"/>
        <w:rPr>
          <w:rFonts w:hAnsi="ＭＳ 明朝"/>
        </w:rPr>
      </w:pPr>
      <w:r w:rsidRPr="00EF2687">
        <w:rPr>
          <w:rFonts w:hAnsi="ＭＳ 明朝" w:hint="eastAsia"/>
        </w:rPr>
        <w:t>３　区は、障害者が日常生活及び社会生活において容易に情報を取得し、及び円滑に意思疎通を図ることができるよう、区民等及び事業者に対し、障害の特性に応じた多様な意思疎通手段の利用の促進に関する情報の発信を行うものとする。</w:t>
      </w:r>
    </w:p>
    <w:p w:rsidR="00EF2687" w:rsidRPr="00EF2687" w:rsidRDefault="00EF2687" w:rsidP="00EF2687">
      <w:pPr>
        <w:ind w:left="322" w:hangingChars="100" w:hanging="322"/>
        <w:jc w:val="left"/>
        <w:rPr>
          <w:rFonts w:hAnsi="ＭＳ 明朝"/>
        </w:rPr>
      </w:pPr>
      <w:r w:rsidRPr="00EF2687">
        <w:rPr>
          <w:rFonts w:hAnsi="ＭＳ 明朝" w:hint="eastAsia"/>
        </w:rPr>
        <w:t>４　区は、障害の特性に応じた多様な意思疎通手段の利用の促進に関</w:t>
      </w:r>
      <w:r w:rsidR="001C5B0F">
        <w:rPr>
          <w:rFonts w:hAnsi="ＭＳ 明朝" w:hint="eastAsia"/>
        </w:rPr>
        <w:t>する</w:t>
      </w:r>
      <w:r w:rsidRPr="00EF2687">
        <w:rPr>
          <w:rFonts w:hAnsi="ＭＳ 明朝" w:hint="eastAsia"/>
        </w:rPr>
        <w:t>事業者の自主的な取組を促進するため、必要な情報の提供及び助言を行うものとする。</w:t>
      </w:r>
    </w:p>
    <w:p w:rsidR="00866F23" w:rsidRDefault="00EF2687" w:rsidP="00EF2687">
      <w:pPr>
        <w:ind w:left="322" w:hangingChars="100" w:hanging="322"/>
        <w:jc w:val="left"/>
        <w:rPr>
          <w:rFonts w:hAnsi="ＭＳ 明朝"/>
        </w:rPr>
      </w:pPr>
      <w:r w:rsidRPr="00EF2687">
        <w:rPr>
          <w:rFonts w:hAnsi="ＭＳ 明朝" w:hint="eastAsia"/>
        </w:rPr>
        <w:t>５　区は、障害者が地域社会において安心して日常生活及び社会生活を営むことができるよう</w:t>
      </w:r>
    </w:p>
    <w:p w:rsidR="00EF2687" w:rsidRPr="00EF2687" w:rsidRDefault="00866F23" w:rsidP="00866F23">
      <w:pPr>
        <w:ind w:leftChars="100" w:left="322"/>
        <w:jc w:val="left"/>
        <w:rPr>
          <w:rFonts w:hAnsi="ＭＳ 明朝"/>
        </w:rPr>
      </w:pPr>
      <w:r>
        <w:rPr>
          <w:rFonts w:hAnsi="ＭＳ 明朝" w:hint="eastAsia"/>
          <w:noProof/>
        </w:rPr>
        <mc:AlternateContent>
          <mc:Choice Requires="wps">
            <w:drawing>
              <wp:anchor distT="0" distB="0" distL="114300" distR="114300" simplePos="0" relativeHeight="251665408" behindDoc="0" locked="0" layoutInCell="1" allowOverlap="1" wp14:anchorId="47D5CF3A" wp14:editId="707BB092">
                <wp:simplePos x="0" y="0"/>
                <wp:positionH relativeFrom="column">
                  <wp:posOffset>-267335</wp:posOffset>
                </wp:positionH>
                <wp:positionV relativeFrom="paragraph">
                  <wp:posOffset>8324850</wp:posOffset>
                </wp:positionV>
                <wp:extent cx="685800" cy="838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580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F23" w:rsidRDefault="00866F23" w:rsidP="00866F23">
                            <w:pPr>
                              <w:ind w:firstLineChars="100" w:firstLine="322"/>
                            </w:pPr>
                            <w:r>
                              <w:rPr>
                                <w:rFonts w:hAnsi="ＭＳ 明朝"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21.05pt;margin-top:655.5pt;width:54pt;height:6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" filled="f" stroked="f" strokeweight=".5pt">
                <v:textbox style="layout-flow:vertical-ideographic">
                  <w:txbxContent>
                    <w:p w:rsidR="00866F23" w:rsidRDefault="00866F23" w:rsidP="00866F23">
                      <w:pPr>
                        <w:ind w:firstLineChars="100" w:firstLine="322"/>
                      </w:pPr>
                      <w:r>
                        <w:rPr>
                          <w:rFonts w:hAnsi="ＭＳ 明朝" w:hint="eastAsia"/>
                        </w:rPr>
                        <w:t>、</w:t>
                      </w:r>
                    </w:p>
                  </w:txbxContent>
                </v:textbox>
              </v:shape>
            </w:pict>
          </mc:Fallback>
        </mc:AlternateContent>
      </w:r>
      <w:r w:rsidR="00EF2687" w:rsidRPr="00EF2687">
        <w:rPr>
          <w:rFonts w:hAnsi="ＭＳ 明朝" w:hint="eastAsia"/>
        </w:rPr>
        <w:t>区民等及び事業者に対し、障害の特性に応じた多様な意思疎通手段を学ぶ機会</w:t>
      </w:r>
      <w:r w:rsidR="0045031D" w:rsidRPr="0045031D">
        <w:rPr>
          <w:rFonts w:hAnsi="ＭＳ 明朝" w:hint="eastAsia"/>
        </w:rPr>
        <w:t>を提供するものとする。</w:t>
      </w:r>
    </w:p>
    <w:p w:rsidR="00EF2687" w:rsidRDefault="00FB203B" w:rsidP="00EF2687">
      <w:pPr>
        <w:ind w:left="322" w:hangingChars="100" w:hanging="322"/>
        <w:jc w:val="left"/>
        <w:rPr>
          <w:rFonts w:hAnsi="ＭＳ 明朝"/>
        </w:rPr>
      </w:pPr>
      <w:r>
        <w:rPr>
          <w:rFonts w:hAnsi="ＭＳ 明朝" w:hint="eastAsia"/>
        </w:rPr>
        <w:t>６　区は、緊急時及び災害発生時に</w:t>
      </w:r>
      <w:r w:rsidR="0045031D">
        <w:rPr>
          <w:rFonts w:hAnsi="ＭＳ 明朝" w:hint="eastAsia"/>
        </w:rPr>
        <w:t>障害者が感じる不安を解消するため</w:t>
      </w:r>
      <w:r w:rsidR="00EF2687" w:rsidRPr="00EF2687">
        <w:rPr>
          <w:rFonts w:hAnsi="ＭＳ 明朝" w:hint="eastAsia"/>
        </w:rPr>
        <w:t>、障害者が情報を円滑に取得することができるよう、区民等及び事業者</w:t>
      </w:r>
      <w:r w:rsidR="0045031D">
        <w:rPr>
          <w:rFonts w:hAnsi="ＭＳ 明朝" w:hint="eastAsia"/>
        </w:rPr>
        <w:t>とともに</w:t>
      </w:r>
      <w:r w:rsidR="00EF2687" w:rsidRPr="00EF2687">
        <w:rPr>
          <w:rFonts w:hAnsi="ＭＳ 明朝" w:hint="eastAsia"/>
        </w:rPr>
        <w:t>、障害の特性に応じた多様な意思疎通手段により情報を提供できる体制づくりに努めるものとする。</w:t>
      </w:r>
    </w:p>
    <w:p w:rsidR="00C464CB" w:rsidRPr="00727DB3" w:rsidRDefault="000B33D6" w:rsidP="000B33D6">
      <w:pPr>
        <w:ind w:left="644" w:hangingChars="200" w:hanging="644"/>
        <w:jc w:val="left"/>
        <w:rPr>
          <w:rFonts w:hAnsi="ＭＳ 明朝"/>
        </w:rPr>
      </w:pPr>
      <w:r>
        <w:rPr>
          <w:rFonts w:hAnsi="ＭＳ 明朝" w:hint="eastAsia"/>
          <w:noProof/>
        </w:rPr>
        <mc:AlternateContent>
          <mc:Choice Requires="wps">
            <w:drawing>
              <wp:anchor distT="0" distB="0" distL="114300" distR="114300" simplePos="0" relativeHeight="251666432" behindDoc="0" locked="0" layoutInCell="1" allowOverlap="1" wp14:anchorId="0FA1E5E0" wp14:editId="50FC80A4">
                <wp:simplePos x="0" y="0"/>
                <wp:positionH relativeFrom="column">
                  <wp:posOffset>-856615</wp:posOffset>
                </wp:positionH>
                <wp:positionV relativeFrom="paragraph">
                  <wp:posOffset>-48260</wp:posOffset>
                </wp:positionV>
                <wp:extent cx="962025" cy="7762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62025" cy="776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33D6" w:rsidRDefault="000B33D6">
                            <w:r>
                              <w:rPr>
                                <w:rFonts w:hint="eastAsia"/>
                              </w:rPr>
                              <w:t xml:space="preserve">　　　</w:t>
                            </w:r>
                          </w:p>
                          <w:p w:rsidR="000B33D6" w:rsidRDefault="000B33D6">
                            <w:r w:rsidRPr="000B33D6">
                              <w:rPr>
                                <w:rFonts w:hint="eastAsia"/>
                              </w:rPr>
                              <w:t xml:space="preserve">　この条例は、令和元年十二月一日から施行する。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67.45pt;margin-top:-3.8pt;width:75.75pt;height:6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" filled="f" stroked="f" strokeweight=".5pt">
                <v:textbox style="layout-flow:vertical-ideographic">
                  <w:txbxContent>
                    <w:p w:rsidR="000B33D6" w:rsidRDefault="000B33D6">
                      <w:pPr>
                        <w:rPr>
                          <w:rFonts w:hint="eastAsia"/>
                        </w:rPr>
                      </w:pPr>
                      <w:r>
                        <w:rPr>
                          <w:rFonts w:hint="eastAsia"/>
                        </w:rPr>
                        <w:t xml:space="preserve">　　　</w:t>
                      </w:r>
                    </w:p>
                    <w:p w:rsidR="000B33D6" w:rsidRDefault="000B33D6">
                      <w:r w:rsidRPr="000B33D6">
                        <w:rPr>
                          <w:rFonts w:hint="eastAsia"/>
                        </w:rPr>
                        <w:t xml:space="preserve">　</w:t>
                      </w:r>
                      <w:r w:rsidRPr="000B33D6">
                        <w:rPr>
                          <w:rFonts w:hint="eastAsia"/>
                        </w:rPr>
                        <w:t>この条例は、令和元年十二月一日から施行する。</w:t>
                      </w:r>
                    </w:p>
                  </w:txbxContent>
                </v:textbox>
              </v:shape>
            </w:pict>
          </mc:Fallback>
        </mc:AlternateContent>
      </w:r>
      <w:r w:rsidR="00EF2687" w:rsidRPr="00EF2687">
        <w:rPr>
          <w:rFonts w:hAnsi="ＭＳ 明朝" w:hint="eastAsia"/>
        </w:rPr>
        <w:t xml:space="preserve">　　　付　則</w:t>
      </w:r>
    </w:p>
    <w:sectPr w:rsidR="00C464CB" w:rsidRPr="00727DB3" w:rsidSect="00180F16">
      <w:pgSz w:w="11906" w:h="16838" w:code="9"/>
      <w:pgMar w:top="1701" w:right="1588" w:bottom="1418" w:left="1418" w:header="851" w:footer="992" w:gutter="0"/>
      <w:cols w:space="425"/>
      <w:titlePg/>
      <w:textDirection w:val="tbRl"/>
      <w:docGrid w:type="linesAndChars" w:linePitch="510" w:charSpace="167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7E" w:rsidRDefault="0037747E">
      <w:r>
        <w:separator/>
      </w:r>
    </w:p>
  </w:endnote>
  <w:endnote w:type="continuationSeparator" w:id="0">
    <w:p w:rsidR="0037747E" w:rsidRDefault="0037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7E" w:rsidRDefault="0037747E">
      <w:r>
        <w:separator/>
      </w:r>
    </w:p>
  </w:footnote>
  <w:footnote w:type="continuationSeparator" w:id="0">
    <w:p w:rsidR="0037747E" w:rsidRDefault="00377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A638B"/>
    <w:multiLevelType w:val="hybridMultilevel"/>
    <w:tmpl w:val="D084DB62"/>
    <w:lvl w:ilvl="0" w:tplc="89BA3B50">
      <w:start w:val="9"/>
      <w:numFmt w:val="japaneseCounting"/>
      <w:lvlText w:val="第%1条"/>
      <w:lvlJc w:val="left"/>
      <w:pPr>
        <w:tabs>
          <w:tab w:val="num" w:pos="1275"/>
        </w:tabs>
        <w:ind w:left="1275" w:hanging="12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1"/>
  <w:drawingGridVerticalSpacing w:val="255"/>
  <w:displayHorizontalDrawingGridEvery w:val="2"/>
  <w:displayVerticalDrawingGridEvery w:val="2"/>
  <w:characterSpacingControl w:val="doNotCompress"/>
  <w:hdrShapeDefaults>
    <o:shapedefaults v:ext="edit" spidmax="184321">
      <v:textbox inset="5.85pt,.7pt,5.85pt,.7pt"/>
    </o:shapedefaults>
  </w:hdrShapeDefaults>
  <w:footnotePr>
    <w:footnote w:id="-1"/>
    <w:footnote w:id="0"/>
  </w:footnotePr>
  <w:endnotePr>
    <w:endnote w:id="-1"/>
    <w:endnote w:id="0"/>
  </w:endnotePr>
  <w:compat>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BA"/>
    <w:rsid w:val="00002531"/>
    <w:rsid w:val="00011834"/>
    <w:rsid w:val="00012468"/>
    <w:rsid w:val="00015ABE"/>
    <w:rsid w:val="000247C9"/>
    <w:rsid w:val="0004200D"/>
    <w:rsid w:val="00043DEE"/>
    <w:rsid w:val="00074C76"/>
    <w:rsid w:val="000811F0"/>
    <w:rsid w:val="000A66F5"/>
    <w:rsid w:val="000B33D6"/>
    <w:rsid w:val="000C6EF5"/>
    <w:rsid w:val="000D2C1B"/>
    <w:rsid w:val="000D73D8"/>
    <w:rsid w:val="000E39B1"/>
    <w:rsid w:val="000E50E4"/>
    <w:rsid w:val="000F0695"/>
    <w:rsid w:val="000F37BC"/>
    <w:rsid w:val="00107590"/>
    <w:rsid w:val="00117B9B"/>
    <w:rsid w:val="00122A14"/>
    <w:rsid w:val="00125588"/>
    <w:rsid w:val="00127C66"/>
    <w:rsid w:val="00137B38"/>
    <w:rsid w:val="00154374"/>
    <w:rsid w:val="00161128"/>
    <w:rsid w:val="00175E83"/>
    <w:rsid w:val="00180F16"/>
    <w:rsid w:val="001873CB"/>
    <w:rsid w:val="00195B7C"/>
    <w:rsid w:val="001A6EBF"/>
    <w:rsid w:val="001A70FB"/>
    <w:rsid w:val="001B10D4"/>
    <w:rsid w:val="001B44DA"/>
    <w:rsid w:val="001C5B0F"/>
    <w:rsid w:val="001D2ADE"/>
    <w:rsid w:val="001D4281"/>
    <w:rsid w:val="001D54D0"/>
    <w:rsid w:val="001D7E72"/>
    <w:rsid w:val="001E0655"/>
    <w:rsid w:val="001E146A"/>
    <w:rsid w:val="00201180"/>
    <w:rsid w:val="00214FC1"/>
    <w:rsid w:val="002163D5"/>
    <w:rsid w:val="0021782C"/>
    <w:rsid w:val="00223647"/>
    <w:rsid w:val="002338AD"/>
    <w:rsid w:val="00245F41"/>
    <w:rsid w:val="00270A3E"/>
    <w:rsid w:val="0027795E"/>
    <w:rsid w:val="002916B6"/>
    <w:rsid w:val="00294DAD"/>
    <w:rsid w:val="002A4074"/>
    <w:rsid w:val="002A5CC2"/>
    <w:rsid w:val="002B3604"/>
    <w:rsid w:val="002C1EB4"/>
    <w:rsid w:val="002C2BB2"/>
    <w:rsid w:val="002E2F2B"/>
    <w:rsid w:val="002E5214"/>
    <w:rsid w:val="002E739E"/>
    <w:rsid w:val="002E7643"/>
    <w:rsid w:val="002F1F73"/>
    <w:rsid w:val="00315DD0"/>
    <w:rsid w:val="003231FE"/>
    <w:rsid w:val="00323910"/>
    <w:rsid w:val="00327973"/>
    <w:rsid w:val="0034136F"/>
    <w:rsid w:val="0035033B"/>
    <w:rsid w:val="0035457E"/>
    <w:rsid w:val="0035498D"/>
    <w:rsid w:val="00356B41"/>
    <w:rsid w:val="00356C08"/>
    <w:rsid w:val="00375F1F"/>
    <w:rsid w:val="0037747E"/>
    <w:rsid w:val="00380AC4"/>
    <w:rsid w:val="00391DEB"/>
    <w:rsid w:val="00392188"/>
    <w:rsid w:val="003B6DB4"/>
    <w:rsid w:val="003C35A5"/>
    <w:rsid w:val="003C4B84"/>
    <w:rsid w:val="003D5748"/>
    <w:rsid w:val="003F15BA"/>
    <w:rsid w:val="003F79BE"/>
    <w:rsid w:val="00404AFF"/>
    <w:rsid w:val="00410CBE"/>
    <w:rsid w:val="004165C9"/>
    <w:rsid w:val="0044392A"/>
    <w:rsid w:val="0045031D"/>
    <w:rsid w:val="00453378"/>
    <w:rsid w:val="00455A44"/>
    <w:rsid w:val="004612B9"/>
    <w:rsid w:val="004658B6"/>
    <w:rsid w:val="00470C3B"/>
    <w:rsid w:val="0047797B"/>
    <w:rsid w:val="004930F0"/>
    <w:rsid w:val="004B447F"/>
    <w:rsid w:val="004B5963"/>
    <w:rsid w:val="004D1745"/>
    <w:rsid w:val="004D1AC4"/>
    <w:rsid w:val="004E1A53"/>
    <w:rsid w:val="004E63AE"/>
    <w:rsid w:val="004F2755"/>
    <w:rsid w:val="004F320C"/>
    <w:rsid w:val="00512ADF"/>
    <w:rsid w:val="005209BA"/>
    <w:rsid w:val="005233B5"/>
    <w:rsid w:val="0054200B"/>
    <w:rsid w:val="00544E03"/>
    <w:rsid w:val="00546DF1"/>
    <w:rsid w:val="005502CD"/>
    <w:rsid w:val="005543B0"/>
    <w:rsid w:val="00574255"/>
    <w:rsid w:val="00574731"/>
    <w:rsid w:val="00575E6D"/>
    <w:rsid w:val="00582246"/>
    <w:rsid w:val="00587E91"/>
    <w:rsid w:val="005961C6"/>
    <w:rsid w:val="005B516C"/>
    <w:rsid w:val="005B5FEB"/>
    <w:rsid w:val="005D37F5"/>
    <w:rsid w:val="005D60C0"/>
    <w:rsid w:val="005E4CAF"/>
    <w:rsid w:val="005F057F"/>
    <w:rsid w:val="0061637B"/>
    <w:rsid w:val="00616B97"/>
    <w:rsid w:val="0062504A"/>
    <w:rsid w:val="00627935"/>
    <w:rsid w:val="00650A53"/>
    <w:rsid w:val="006523B4"/>
    <w:rsid w:val="006645E3"/>
    <w:rsid w:val="00664B78"/>
    <w:rsid w:val="00681C19"/>
    <w:rsid w:val="006909E2"/>
    <w:rsid w:val="00692724"/>
    <w:rsid w:val="00694483"/>
    <w:rsid w:val="006B6560"/>
    <w:rsid w:val="006C6FC6"/>
    <w:rsid w:val="006C7000"/>
    <w:rsid w:val="006D4995"/>
    <w:rsid w:val="006E3290"/>
    <w:rsid w:val="006E7E16"/>
    <w:rsid w:val="0071326A"/>
    <w:rsid w:val="00716D38"/>
    <w:rsid w:val="00721CF5"/>
    <w:rsid w:val="00721D09"/>
    <w:rsid w:val="007238C5"/>
    <w:rsid w:val="0072433C"/>
    <w:rsid w:val="00727DB3"/>
    <w:rsid w:val="007336F0"/>
    <w:rsid w:val="007467B0"/>
    <w:rsid w:val="00766229"/>
    <w:rsid w:val="00770228"/>
    <w:rsid w:val="007747DE"/>
    <w:rsid w:val="007911EA"/>
    <w:rsid w:val="00796BBA"/>
    <w:rsid w:val="007A1766"/>
    <w:rsid w:val="007B0A47"/>
    <w:rsid w:val="007B6B4E"/>
    <w:rsid w:val="007B77FA"/>
    <w:rsid w:val="007C06BD"/>
    <w:rsid w:val="007C2303"/>
    <w:rsid w:val="007D3FA9"/>
    <w:rsid w:val="007D5918"/>
    <w:rsid w:val="007D674B"/>
    <w:rsid w:val="007E2486"/>
    <w:rsid w:val="007E338E"/>
    <w:rsid w:val="007E3E13"/>
    <w:rsid w:val="007F534F"/>
    <w:rsid w:val="00806A76"/>
    <w:rsid w:val="00806C87"/>
    <w:rsid w:val="00810327"/>
    <w:rsid w:val="008153A1"/>
    <w:rsid w:val="00816A03"/>
    <w:rsid w:val="008338BB"/>
    <w:rsid w:val="00836FEA"/>
    <w:rsid w:val="00850370"/>
    <w:rsid w:val="00856967"/>
    <w:rsid w:val="00856A6A"/>
    <w:rsid w:val="00866F23"/>
    <w:rsid w:val="00874842"/>
    <w:rsid w:val="00874BBE"/>
    <w:rsid w:val="00875505"/>
    <w:rsid w:val="008B28EF"/>
    <w:rsid w:val="008C31A5"/>
    <w:rsid w:val="008D4262"/>
    <w:rsid w:val="008E3B33"/>
    <w:rsid w:val="008F2141"/>
    <w:rsid w:val="008F4A32"/>
    <w:rsid w:val="0090556F"/>
    <w:rsid w:val="00915481"/>
    <w:rsid w:val="009174AD"/>
    <w:rsid w:val="00927D36"/>
    <w:rsid w:val="009362EF"/>
    <w:rsid w:val="00964380"/>
    <w:rsid w:val="009734BB"/>
    <w:rsid w:val="00980B99"/>
    <w:rsid w:val="009832D6"/>
    <w:rsid w:val="00985662"/>
    <w:rsid w:val="00987E23"/>
    <w:rsid w:val="009927E7"/>
    <w:rsid w:val="009A0A80"/>
    <w:rsid w:val="009B24AF"/>
    <w:rsid w:val="009C4E93"/>
    <w:rsid w:val="009D11FB"/>
    <w:rsid w:val="009F4583"/>
    <w:rsid w:val="00A02EF0"/>
    <w:rsid w:val="00A1092B"/>
    <w:rsid w:val="00A26E9F"/>
    <w:rsid w:val="00A315C9"/>
    <w:rsid w:val="00A441B8"/>
    <w:rsid w:val="00A54308"/>
    <w:rsid w:val="00A726B1"/>
    <w:rsid w:val="00A74ABA"/>
    <w:rsid w:val="00A83823"/>
    <w:rsid w:val="00A842A6"/>
    <w:rsid w:val="00A86682"/>
    <w:rsid w:val="00A875E0"/>
    <w:rsid w:val="00A953E6"/>
    <w:rsid w:val="00AA5FA8"/>
    <w:rsid w:val="00AB2086"/>
    <w:rsid w:val="00AB317C"/>
    <w:rsid w:val="00AC0263"/>
    <w:rsid w:val="00AC6165"/>
    <w:rsid w:val="00AD2AE0"/>
    <w:rsid w:val="00AD3068"/>
    <w:rsid w:val="00AD7649"/>
    <w:rsid w:val="00AE323D"/>
    <w:rsid w:val="00AF62DF"/>
    <w:rsid w:val="00B03D2C"/>
    <w:rsid w:val="00B07AC0"/>
    <w:rsid w:val="00B07CD5"/>
    <w:rsid w:val="00B10FCE"/>
    <w:rsid w:val="00B135A5"/>
    <w:rsid w:val="00B144B2"/>
    <w:rsid w:val="00B20F6F"/>
    <w:rsid w:val="00B21969"/>
    <w:rsid w:val="00B221F6"/>
    <w:rsid w:val="00B248F6"/>
    <w:rsid w:val="00B24F90"/>
    <w:rsid w:val="00B43BCB"/>
    <w:rsid w:val="00B443CB"/>
    <w:rsid w:val="00B45BFF"/>
    <w:rsid w:val="00B537B7"/>
    <w:rsid w:val="00B61CCC"/>
    <w:rsid w:val="00B63FAF"/>
    <w:rsid w:val="00B649DB"/>
    <w:rsid w:val="00B729BC"/>
    <w:rsid w:val="00B87FD1"/>
    <w:rsid w:val="00B91E42"/>
    <w:rsid w:val="00B9359E"/>
    <w:rsid w:val="00B953A6"/>
    <w:rsid w:val="00B9542F"/>
    <w:rsid w:val="00B95E7E"/>
    <w:rsid w:val="00BD3A94"/>
    <w:rsid w:val="00BE1562"/>
    <w:rsid w:val="00BF0A72"/>
    <w:rsid w:val="00C01EB4"/>
    <w:rsid w:val="00C0562A"/>
    <w:rsid w:val="00C1175F"/>
    <w:rsid w:val="00C14475"/>
    <w:rsid w:val="00C22E7C"/>
    <w:rsid w:val="00C23217"/>
    <w:rsid w:val="00C273B2"/>
    <w:rsid w:val="00C41352"/>
    <w:rsid w:val="00C44BA6"/>
    <w:rsid w:val="00C45FAC"/>
    <w:rsid w:val="00C464CB"/>
    <w:rsid w:val="00C56115"/>
    <w:rsid w:val="00C563D4"/>
    <w:rsid w:val="00C77D40"/>
    <w:rsid w:val="00C8723C"/>
    <w:rsid w:val="00CA009D"/>
    <w:rsid w:val="00CB21E8"/>
    <w:rsid w:val="00CB2980"/>
    <w:rsid w:val="00CB50E3"/>
    <w:rsid w:val="00CC6C75"/>
    <w:rsid w:val="00CD7036"/>
    <w:rsid w:val="00CE7CE5"/>
    <w:rsid w:val="00CF18F3"/>
    <w:rsid w:val="00CF69DC"/>
    <w:rsid w:val="00CF7798"/>
    <w:rsid w:val="00D1232B"/>
    <w:rsid w:val="00D16E42"/>
    <w:rsid w:val="00D17D83"/>
    <w:rsid w:val="00D20293"/>
    <w:rsid w:val="00D256B3"/>
    <w:rsid w:val="00D301F6"/>
    <w:rsid w:val="00D374A1"/>
    <w:rsid w:val="00D55F15"/>
    <w:rsid w:val="00D653C7"/>
    <w:rsid w:val="00D6652E"/>
    <w:rsid w:val="00D67553"/>
    <w:rsid w:val="00D70723"/>
    <w:rsid w:val="00D77C92"/>
    <w:rsid w:val="00D86C1C"/>
    <w:rsid w:val="00D93E2C"/>
    <w:rsid w:val="00DA5F4A"/>
    <w:rsid w:val="00DB4005"/>
    <w:rsid w:val="00DB76C6"/>
    <w:rsid w:val="00DC3CBC"/>
    <w:rsid w:val="00DC59FE"/>
    <w:rsid w:val="00DD04EC"/>
    <w:rsid w:val="00DE4FB3"/>
    <w:rsid w:val="00E00959"/>
    <w:rsid w:val="00E01D4F"/>
    <w:rsid w:val="00E0219A"/>
    <w:rsid w:val="00E02D18"/>
    <w:rsid w:val="00E033AC"/>
    <w:rsid w:val="00E03736"/>
    <w:rsid w:val="00E20628"/>
    <w:rsid w:val="00E3144C"/>
    <w:rsid w:val="00E35FFB"/>
    <w:rsid w:val="00E77136"/>
    <w:rsid w:val="00E841E2"/>
    <w:rsid w:val="00E87A07"/>
    <w:rsid w:val="00E94B4A"/>
    <w:rsid w:val="00EA5926"/>
    <w:rsid w:val="00EB7FB6"/>
    <w:rsid w:val="00EC50D4"/>
    <w:rsid w:val="00EC664D"/>
    <w:rsid w:val="00EC7310"/>
    <w:rsid w:val="00ED3975"/>
    <w:rsid w:val="00EE0E61"/>
    <w:rsid w:val="00EE4386"/>
    <w:rsid w:val="00EE531E"/>
    <w:rsid w:val="00EE65D4"/>
    <w:rsid w:val="00EF12A6"/>
    <w:rsid w:val="00EF2687"/>
    <w:rsid w:val="00F03F67"/>
    <w:rsid w:val="00F3342C"/>
    <w:rsid w:val="00F3455E"/>
    <w:rsid w:val="00F3762D"/>
    <w:rsid w:val="00F45E91"/>
    <w:rsid w:val="00F4650C"/>
    <w:rsid w:val="00F50690"/>
    <w:rsid w:val="00F50CCE"/>
    <w:rsid w:val="00F731A5"/>
    <w:rsid w:val="00F760BA"/>
    <w:rsid w:val="00F76453"/>
    <w:rsid w:val="00F81062"/>
    <w:rsid w:val="00F82051"/>
    <w:rsid w:val="00F87DB9"/>
    <w:rsid w:val="00F94F06"/>
    <w:rsid w:val="00FA08FB"/>
    <w:rsid w:val="00FB12B0"/>
    <w:rsid w:val="00FB203B"/>
    <w:rsid w:val="00FD176A"/>
    <w:rsid w:val="00FD4283"/>
    <w:rsid w:val="00FD6F2B"/>
    <w:rsid w:val="00FE5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33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232B"/>
    <w:pPr>
      <w:tabs>
        <w:tab w:val="center" w:pos="4252"/>
        <w:tab w:val="right" w:pos="8504"/>
      </w:tabs>
      <w:snapToGrid w:val="0"/>
    </w:pPr>
  </w:style>
  <w:style w:type="paragraph" w:styleId="a4">
    <w:name w:val="footer"/>
    <w:basedOn w:val="a"/>
    <w:rsid w:val="00D1232B"/>
    <w:pPr>
      <w:tabs>
        <w:tab w:val="center" w:pos="4252"/>
        <w:tab w:val="right" w:pos="8504"/>
      </w:tabs>
      <w:snapToGrid w:val="0"/>
    </w:pPr>
  </w:style>
  <w:style w:type="character" w:customStyle="1" w:styleId="cm">
    <w:name w:val="cm"/>
    <w:basedOn w:val="a0"/>
    <w:rsid w:val="00CA009D"/>
  </w:style>
  <w:style w:type="paragraph" w:styleId="a5">
    <w:name w:val="Balloon Text"/>
    <w:basedOn w:val="a"/>
    <w:semiHidden/>
    <w:rsid w:val="00214FC1"/>
    <w:rPr>
      <w:rFonts w:ascii="Arial" w:eastAsia="ＭＳ ゴシック" w:hAnsi="Arial"/>
      <w:sz w:val="18"/>
      <w:szCs w:val="18"/>
    </w:rPr>
  </w:style>
  <w:style w:type="paragraph" w:styleId="a6">
    <w:name w:val="List Paragraph"/>
    <w:basedOn w:val="a"/>
    <w:uiPriority w:val="34"/>
    <w:qFormat/>
    <w:rsid w:val="00E01D4F"/>
    <w:pPr>
      <w:ind w:leftChars="400" w:left="840"/>
    </w:pPr>
  </w:style>
  <w:style w:type="table" w:styleId="a7">
    <w:name w:val="Table Grid"/>
    <w:basedOn w:val="a1"/>
    <w:rsid w:val="00AC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0D2C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909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A40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33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232B"/>
    <w:pPr>
      <w:tabs>
        <w:tab w:val="center" w:pos="4252"/>
        <w:tab w:val="right" w:pos="8504"/>
      </w:tabs>
      <w:snapToGrid w:val="0"/>
    </w:pPr>
  </w:style>
  <w:style w:type="paragraph" w:styleId="a4">
    <w:name w:val="footer"/>
    <w:basedOn w:val="a"/>
    <w:rsid w:val="00D1232B"/>
    <w:pPr>
      <w:tabs>
        <w:tab w:val="center" w:pos="4252"/>
        <w:tab w:val="right" w:pos="8504"/>
      </w:tabs>
      <w:snapToGrid w:val="0"/>
    </w:pPr>
  </w:style>
  <w:style w:type="character" w:customStyle="1" w:styleId="cm">
    <w:name w:val="cm"/>
    <w:basedOn w:val="a0"/>
    <w:rsid w:val="00CA009D"/>
  </w:style>
  <w:style w:type="paragraph" w:styleId="a5">
    <w:name w:val="Balloon Text"/>
    <w:basedOn w:val="a"/>
    <w:semiHidden/>
    <w:rsid w:val="00214FC1"/>
    <w:rPr>
      <w:rFonts w:ascii="Arial" w:eastAsia="ＭＳ ゴシック" w:hAnsi="Arial"/>
      <w:sz w:val="18"/>
      <w:szCs w:val="18"/>
    </w:rPr>
  </w:style>
  <w:style w:type="paragraph" w:styleId="a6">
    <w:name w:val="List Paragraph"/>
    <w:basedOn w:val="a"/>
    <w:uiPriority w:val="34"/>
    <w:qFormat/>
    <w:rsid w:val="00E01D4F"/>
    <w:pPr>
      <w:ind w:leftChars="400" w:left="840"/>
    </w:pPr>
  </w:style>
  <w:style w:type="table" w:styleId="a7">
    <w:name w:val="Table Grid"/>
    <w:basedOn w:val="a1"/>
    <w:rsid w:val="00AC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0D2C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909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A40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9CB7-4E3B-436B-B266-DDAB9F24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488</Words>
  <Characters>2787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港区立精神障害者地域活動支援センター条例（案）</vt:lpstr>
      <vt:lpstr>　　　港区立グループホーム条例（案）</vt:lpstr>
    </vt:vector>
  </TitlesOfParts>
  <Company>区政情報課</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港区立精神障害者地域活動支援センター条例（案）</dc:title>
  <dc:creator>a0002832</dc:creator>
  <cp:lastModifiedBy>a0003602</cp:lastModifiedBy>
  <cp:revision>6</cp:revision>
  <cp:lastPrinted>2019-08-31T04:03:00Z</cp:lastPrinted>
  <dcterms:created xsi:type="dcterms:W3CDTF">2019-08-31T11:22:00Z</dcterms:created>
  <dcterms:modified xsi:type="dcterms:W3CDTF">2019-10-07T04:31:00Z</dcterms:modified>
</cp:coreProperties>
</file>