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591398" w:rsidRDefault="00DF2416">
      <w:pPr>
        <w:rPr>
          <w:rFonts w:ascii="HGPｺﾞｼｯｸE" w:eastAsia="HGPｺﾞｼｯｸE" w:hAnsi="HGPｺﾞｼｯｸE"/>
        </w:rPr>
      </w:pPr>
      <w:r w:rsidRPr="00591398">
        <w:rPr>
          <w:rFonts w:ascii="HGPｺﾞｼｯｸE" w:eastAsia="HGPｺﾞｼｯｸE" w:hAnsi="HGPｺﾞｼｯｸE"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5D1ADA">
        <w:rPr>
          <w:rFonts w:hint="eastAsia"/>
          <w:sz w:val="22"/>
          <w:szCs w:val="24"/>
        </w:rPr>
        <w:t>－</w:t>
      </w:r>
      <w:r w:rsidR="00591398">
        <w:rPr>
          <w:rFonts w:hint="eastAsia"/>
          <w:sz w:val="22"/>
          <w:szCs w:val="24"/>
        </w:rPr>
        <w:t>５－</w:t>
      </w:r>
      <w:r w:rsidR="00807014">
        <w:rPr>
          <w:rFonts w:hint="eastAsia"/>
          <w:sz w:val="22"/>
          <w:szCs w:val="24"/>
        </w:rPr>
        <w:t>３</w:t>
      </w:r>
      <w:bookmarkStart w:id="0" w:name="_GoBack"/>
      <w:bookmarkEnd w:id="0"/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E863D8" w:rsidRDefault="00812942" w:rsidP="00812942"/>
    <w:p w:rsidR="00AB024F" w:rsidRPr="00AB024F" w:rsidRDefault="00E863D8" w:rsidP="00812942">
      <w:r>
        <w:rPr>
          <w:rFonts w:hint="eastAsia"/>
        </w:rPr>
        <w:t>＜建設後（対策なし）</w:t>
      </w:r>
      <w:r w:rsidR="00AB024F">
        <w:rPr>
          <w:rFonts w:hint="eastAsia"/>
        </w:rPr>
        <w:t>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5D1ADA" w:rsidTr="00AB024F">
        <w:tc>
          <w:tcPr>
            <w:tcW w:w="9240" w:type="dxa"/>
            <w:gridSpan w:val="2"/>
            <w:shd w:val="clear" w:color="auto" w:fill="D9D9D9" w:themeFill="background1" w:themeFillShade="D9"/>
          </w:tcPr>
          <w:p w:rsidR="005D1ADA" w:rsidRPr="00DF2416" w:rsidRDefault="00AB024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風環境予測の評価（ランク図）</w:t>
            </w:r>
          </w:p>
        </w:tc>
      </w:tr>
      <w:tr w:rsidR="00AB024F" w:rsidRPr="00AB024F" w:rsidTr="00AB024F">
        <w:trPr>
          <w:trHeight w:val="338"/>
        </w:trPr>
        <w:tc>
          <w:tcPr>
            <w:tcW w:w="9240" w:type="dxa"/>
            <w:gridSpan w:val="2"/>
          </w:tcPr>
          <w:p w:rsidR="005D1ADA" w:rsidRPr="00E863D8" w:rsidRDefault="00E863D8" w:rsidP="00AB024F">
            <w:pPr>
              <w:rPr>
                <w:rFonts w:ascii="HGPｺﾞｼｯｸE" w:eastAsia="HGPｺﾞｼｯｸE" w:hAnsi="HGPｺﾞｼｯｸE"/>
                <w:color w:val="000000" w:themeColor="text1"/>
                <w:sz w:val="20"/>
              </w:rPr>
            </w:pPr>
            <w:r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建設後</w:t>
            </w:r>
            <w:r w:rsidR="00AB024F"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（計画地外</w:t>
            </w:r>
            <w:r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：対策なし</w:t>
            </w:r>
            <w:r w:rsidR="00AB024F"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）</w:t>
            </w:r>
          </w:p>
        </w:tc>
      </w:tr>
      <w:tr w:rsidR="00AB024F" w:rsidTr="000774A8">
        <w:trPr>
          <w:trHeight w:val="7895"/>
        </w:trPr>
        <w:tc>
          <w:tcPr>
            <w:tcW w:w="9240" w:type="dxa"/>
            <w:gridSpan w:val="2"/>
            <w:tcBorders>
              <w:bottom w:val="nil"/>
            </w:tcBorders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</w:tr>
      <w:tr w:rsidR="00AB024F" w:rsidTr="00AB024F">
        <w:trPr>
          <w:trHeight w:val="345"/>
        </w:trPr>
        <w:tc>
          <w:tcPr>
            <w:tcW w:w="4620" w:type="dxa"/>
            <w:vMerge w:val="restart"/>
            <w:tcBorders>
              <w:top w:val="nil"/>
            </w:tcBorders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  <w:tc>
          <w:tcPr>
            <w:tcW w:w="4620" w:type="dxa"/>
          </w:tcPr>
          <w:p w:rsidR="00AB024F" w:rsidRPr="00E863D8" w:rsidRDefault="00E863D8" w:rsidP="00591398">
            <w:pPr>
              <w:rPr>
                <w:rFonts w:ascii="HGPｺﾞｼｯｸE" w:eastAsia="HGPｺﾞｼｯｸE" w:hAnsi="HGPｺﾞｼｯｸE"/>
                <w:color w:val="000000" w:themeColor="text1"/>
                <w:sz w:val="20"/>
              </w:rPr>
            </w:pPr>
            <w:r w:rsidRPr="00E863D8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建設後（計画地外：対策なし）</w:t>
            </w:r>
          </w:p>
        </w:tc>
      </w:tr>
      <w:tr w:rsidR="00AB024F" w:rsidTr="00E863D8">
        <w:trPr>
          <w:trHeight w:val="3211"/>
        </w:trPr>
        <w:tc>
          <w:tcPr>
            <w:tcW w:w="4620" w:type="dxa"/>
            <w:vMerge/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  <w:tc>
          <w:tcPr>
            <w:tcW w:w="4620" w:type="dxa"/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</w:tr>
    </w:tbl>
    <w:p w:rsidR="00DF2416" w:rsidRDefault="00DF2416" w:rsidP="00AB024F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91398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07014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024F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3D8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8</cp:revision>
  <dcterms:created xsi:type="dcterms:W3CDTF">2017-11-09T01:22:00Z</dcterms:created>
  <dcterms:modified xsi:type="dcterms:W3CDTF">2017-11-09T02:46:00Z</dcterms:modified>
</cp:coreProperties>
</file>